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264"/>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Pr>
          <w:rFonts w:ascii="Century Gothic" w:hAnsi="Century Gothic" w:eastAsia="Century Gothic" w:cs="Century Gothic"/>
          <w:b/>
          <w:bCs/>
          <w:sz w:val="24"/>
          <w:szCs w:val="24"/>
          <w:lang w:val="en-us"/>
        </w:rPr>
        <w:t xml:space="preserve">         </w:t>
      </w:r>
      <w:r>
        <w:rPr>
          <w:rFonts w:ascii="Century Gothic" w:hAnsi="Century Gothic" w:eastAsia="Century Gothic" w:cs="Century Gothic"/>
          <w:b/>
          <w:bCs/>
          <w:sz w:val="24"/>
          <w:szCs w:val="24"/>
          <w:lang w:val="en-us"/>
        </w:rPr>
      </w:r>
    </w:p>
    <w:p>
      <w:pPr>
        <w:ind w:firstLine="3264"/>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
        <w:rPr>
          <w:noProof/>
        </w:rPr>
        <w:drawing>
          <wp:inline distT="0" distB="0" distL="0" distR="0">
            <wp:extent cx="2611120" cy="82550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NativeData" val="SMDATA_13_VRRDXBMAAAAlAAAAE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AQAAAUBQAAEBAAABQFAAAAAAAACQAAAAQAAAAAAAAADAAAABAAAAAAAAAAAAAAAAAAAAAAAAAAHgAAAGgAAAAAAAAAAAAAAAAAAAAAAAAAAAAAABAnAAAQJwAAAAAAAAAAAAAAAAAAAAAAAAAAAAAAAAAAAAAAAAAAAAAUAAAAAAAAAMDA/wAAAAAAZAAAADIAAAAAAAAAZAAAAAAAAAB/f38ACgAAACEAAABAAAAAPAAAAAAAAAAHIAAAAAAAAAAAAAAAAAAAAAAAAAAAAAAAAAAAAAAAAAAAAAAQEAAAFAUAAAAAAAAAAAAAAAAAAA=="/>
                        </a:ext>
                      </a:extLst>
                    </pic:cNvPicPr>
                  </pic:nvPicPr>
                  <pic:blipFill>
                    <a:blip r:embed="rId8"/>
                    <a:stretch>
                      <a:fillRect/>
                    </a:stretch>
                  </pic:blipFill>
                  <pic:spPr>
                    <a:xfrm>
                      <a:off x="0" y="0"/>
                      <a:ext cx="2611120" cy="825500"/>
                    </a:xfrm>
                    <a:prstGeom prst="rect">
                      <a:avLst/>
                    </a:prstGeom>
                    <a:noFill/>
                    <a:ln w="12700">
                      <a:noFill/>
                    </a:ln>
                  </pic:spPr>
                </pic:pic>
              </a:graphicData>
            </a:graphic>
          </wp:inline>
        </w:drawing>
      </w:r>
      <w:r/>
      <w:r>
        <w:rPr>
          <w:rFonts w:ascii="Century Gothic" w:hAnsi="Century Gothic" w:eastAsia="Century Gothic" w:cs="Century Gothic"/>
          <w:b/>
          <w:bCs/>
          <w:sz w:val="24"/>
          <w:szCs w:val="24"/>
          <w:lang w:val="en-us"/>
        </w:rPr>
      </w:r>
    </w:p>
    <w:p>
      <w:pPr>
        <w:ind w:firstLine="3264"/>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Pr>
          <w:rFonts w:ascii="Century Gothic" w:hAnsi="Century Gothic" w:eastAsia="Century Gothic" w:cs="Century Gothic"/>
          <w:b/>
          <w:bCs/>
          <w:sz w:val="24"/>
          <w:szCs w:val="24"/>
          <w:lang w:val="en-us"/>
        </w:rPr>
        <w:t xml:space="preserve">   </w:t>
      </w:r>
      <w:r>
        <w:rPr>
          <w:rFonts w:ascii="Century Gothic" w:hAnsi="Century Gothic" w:eastAsia="Century Gothic" w:cs="Century Gothic"/>
          <w:b/>
          <w:bCs/>
          <w:sz w:val="28"/>
          <w:szCs w:val="28"/>
          <w:u w:color="auto" w:val="single"/>
          <w:lang w:val="en-us"/>
        </w:rPr>
        <w:t>DATA PROTECTION POLICY</w:t>
      </w:r>
      <w:r>
        <w:rPr>
          <w:rFonts w:ascii="Century Gothic" w:hAnsi="Century Gothic" w:eastAsia="Century Gothic" w:cs="Century Gothic"/>
          <w:b/>
          <w:bCs/>
          <w:sz w:val="24"/>
          <w:szCs w:val="24"/>
          <w:lang w:val="en-us"/>
        </w:rPr>
      </w:r>
    </w:p>
    <w:p>
      <w:pPr>
        <w:ind w:firstLine="3264"/>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i/>
          <w:iCs/>
          <w:sz w:val="24"/>
          <w:szCs w:val="24"/>
          <w:lang w:val="en-us"/>
        </w:rPr>
        <w:t>HollyTree Yoga and Wellbeing Services</w:t>
      </w:r>
      <w:r>
        <w:rPr>
          <w:rFonts w:ascii="Century Gothic" w:hAnsi="Century Gothic" w:eastAsia="Century Gothic" w:cs="Century Gothic"/>
          <w:sz w:val="24"/>
          <w:szCs w:val="24"/>
          <w:lang w:val="en-us"/>
        </w:rPr>
        <w:t xml:space="preserve"> has to keep personal information as part of the running of it’s weekly classes and services. In doing so the Community Interest Company (henceforth the ‘CIC’) aims to respect the privacy and human dignity of all its practitioners, service users and volunteers at all points throughout the organisation and as far as possible on the basis of informed consent.</w:t>
      </w:r>
      <w:r>
        <w:rPr>
          <w:rFonts w:ascii="Century Gothic" w:hAnsi="Century Gothic" w:eastAsia="Century Gothic" w:cs="Century Gothic"/>
          <w:sz w:val="24"/>
          <w:szCs w:val="24"/>
          <w:lang w:val="en-us"/>
        </w:rPr>
      </w:r>
    </w:p>
    <w:p>
      <w:pPr>
        <w:ind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The CIC aims to minimise personal data held and only collects personal data for justified reasons and specified purposes. Access to personal data is through strict and formal 'need to know' procedures.</w:t>
      </w: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The CIC is registered </w:t>
      </w:r>
      <w:r>
        <w:rPr>
          <w:rFonts w:ascii="Century Gothic" w:hAnsi="Century Gothic" w:eastAsia="Century Gothic" w:cs="Century Gothic"/>
          <w:highlight w:val="yellow"/>
          <w:sz w:val="24"/>
          <w:szCs w:val="24"/>
          <w:lang w:val="en-us"/>
        </w:rPr>
        <w:t xml:space="preserve">under the Data Protection Act 1998, registration number </w:t>
      </w:r>
      <w:r>
        <w:rPr>
          <w:rFonts w:ascii="Century Gothic" w:hAnsi="Century Gothic" w:eastAsia="Century Gothic" w:cs="Century Gothic"/>
          <w:highlight w:val="yellow"/>
          <w:sz w:val="24"/>
          <w:szCs w:val="24"/>
          <w:shd w:val="clear" w:fill="ffffff"/>
          <w:lang w:val="en-us"/>
        </w:rPr>
        <w:t>Z7376666</w:t>
      </w:r>
      <w:r>
        <w:rPr>
          <w:rFonts w:ascii="Century Gothic" w:hAnsi="Century Gothic" w:eastAsia="Century Gothic" w:cs="Century Gothic"/>
          <w:highlight w:val="yellow"/>
          <w:sz w:val="24"/>
          <w:szCs w:val="24"/>
          <w:lang w:val="en-us"/>
        </w:rPr>
        <w:t>.</w:t>
      </w: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numPr>
          <w:ilvl w:val="0"/>
          <w:numId w:val="5"/>
        </w:numPr>
        <w:ind w:left="690" w:hanging="690"/>
        <w:tabs>
          <w:tab w:val="left" w:pos="69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Pr>
          <w:rFonts w:ascii="Century Gothic" w:hAnsi="Century Gothic" w:eastAsia="Century Gothic" w:cs="Century Gothic"/>
          <w:b/>
          <w:bCs/>
          <w:sz w:val="24"/>
          <w:szCs w:val="24"/>
          <w:lang w:val="en-us"/>
        </w:rPr>
        <w:t>PRINCIPLES</w:t>
      </w:r>
      <w:r>
        <w:rPr>
          <w:rFonts w:ascii="Century Gothic" w:hAnsi="Century Gothic" w:eastAsia="Century Gothic" w:cs="Century Gothic"/>
          <w:b/>
          <w:bCs/>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Pr>
          <w:rFonts w:ascii="Century Gothic" w:hAnsi="Century Gothic" w:eastAsia="Century Gothic" w:cs="Century Gothic"/>
          <w:b/>
          <w:bCs/>
          <w:sz w:val="24"/>
          <w:szCs w:val="24"/>
          <w:lang w:val="en-us"/>
        </w:rPr>
      </w:r>
    </w:p>
    <w:p>
      <w:pPr>
        <w:pStyle w:val="22-Model_tekst"/>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 xml:space="preserve">There are eight data protection principles that are central to the Act. The CIC and all the members of the organisation must comply with these principles at all times in it’s information-handling practices. In brief, the principles say that personal data must be: </w:t>
      </w:r>
      <w:r>
        <w:rPr>
          <w:rFonts w:ascii="Century Gothic" w:hAnsi="Century Gothic" w:eastAsia="Century Gothic" w:cs="Century Gothic"/>
          <w:color w:val="auto"/>
          <w:spacing w:val="0"/>
          <w:sz w:val="24"/>
          <w:szCs w:val="24"/>
        </w:rPr>
      </w:r>
    </w:p>
    <w:p>
      <w:pPr>
        <w:pStyle w:val="22-Model_tekst"/>
        <w:spacing w:after="0" w:line="240" w:lineRule="auto"/>
        <w:rPr>
          <w:rFonts w:ascii="Century Gothic" w:hAnsi="Century Gothic" w:eastAsia="Century Gothic" w:cs="Century Gothic"/>
          <w:b/>
          <w:bCs/>
          <w:color w:val="auto"/>
          <w:spacing w:val="0"/>
          <w:sz w:val="24"/>
          <w:szCs w:val="24"/>
        </w:rPr>
      </w:pPr>
      <w:r>
        <w:rPr>
          <w:rFonts w:ascii="Century Gothic" w:hAnsi="Century Gothic" w:eastAsia="Century Gothic" w:cs="Century Gothic"/>
          <w:b/>
          <w:bCs/>
          <w:color w:val="auto"/>
          <w:spacing w:val="0"/>
          <w:sz w:val="24"/>
          <w:szCs w:val="24"/>
        </w:rPr>
      </w:r>
    </w:p>
    <w:p>
      <w:pPr>
        <w:pStyle w:val="22-Model_tekst"/>
        <w:numPr>
          <w:ilvl w:val="0"/>
          <w:numId w:val="6"/>
        </w:numPr>
        <w:ind w:left="1080" w:hanging="360"/>
        <w:spacing w:after="0" w:line="240" w:lineRule="auto"/>
        <w:tabs>
          <w:tab w:val="left" w:pos="1080" w:leader="none"/>
        </w:tabs>
        <w:rPr>
          <w:rFonts w:ascii="Century Gothic" w:hAnsi="Century Gothic" w:eastAsia="Century Gothic" w:cs="Century Gothic"/>
          <w:color w:val="auto"/>
          <w:spacing w:val="0"/>
          <w:sz w:val="24"/>
          <w:szCs w:val="24"/>
        </w:rPr>
      </w:pPr>
      <w:r>
        <w:rPr>
          <w:rFonts w:ascii="Century Gothic" w:hAnsi="Century Gothic" w:eastAsia="Century Gothic" w:cs="Century Gothic"/>
          <w:b/>
          <w:bCs/>
          <w:color w:val="auto"/>
          <w:spacing w:val="0"/>
          <w:sz w:val="24"/>
          <w:szCs w:val="24"/>
        </w:rPr>
        <w:t xml:space="preserve">Processed fairly and lawfully and must not be processed unless certain conditions are met in relation to personal data and additional conditions are met in relation to sensitive personal data. </w:t>
      </w:r>
      <w:r>
        <w:rPr>
          <w:rFonts w:ascii="Century Gothic" w:hAnsi="Century Gothic" w:eastAsia="Century Gothic" w:cs="Century Gothic"/>
          <w:color w:val="auto"/>
          <w:spacing w:val="0"/>
          <w:sz w:val="24"/>
          <w:szCs w:val="24"/>
        </w:rPr>
        <w:t xml:space="preserve">The conditions are either that the </w:t>
      </w:r>
      <w:r>
        <w:rPr>
          <w:rFonts w:ascii="Century Gothic" w:hAnsi="Century Gothic" w:eastAsia="Century Gothic" w:cs="Century Gothic"/>
          <w:color w:val="auto"/>
          <w:sz w:val="24"/>
          <w:szCs w:val="24"/>
        </w:rPr>
        <w:t>practitioner, service user or volunteer</w:t>
      </w:r>
      <w:r>
        <w:rPr>
          <w:rFonts w:ascii="Century Gothic" w:hAnsi="Century Gothic" w:eastAsia="Century Gothic" w:cs="Century Gothic"/>
          <w:color w:val="auto"/>
          <w:spacing w:val="0"/>
          <w:sz w:val="24"/>
          <w:szCs w:val="24"/>
        </w:rPr>
        <w:t xml:space="preserve"> </w:t>
      </w:r>
      <w:r>
        <w:rPr>
          <w:rFonts w:ascii="Century Gothic" w:hAnsi="Century Gothic" w:eastAsia="Century Gothic" w:cs="Century Gothic"/>
          <w:color w:val="auto"/>
          <w:spacing w:val="0"/>
          <w:sz w:val="24"/>
          <w:szCs w:val="24"/>
        </w:rPr>
        <w:t xml:space="preserve">has given consent to the processing, or the processing is necessary for the various purposes set out in the Act. Sensitive personal data may only be processed with the explicit consent of the </w:t>
      </w:r>
      <w:r>
        <w:rPr>
          <w:rFonts w:ascii="Century Gothic" w:hAnsi="Century Gothic" w:eastAsia="Century Gothic" w:cs="Century Gothic"/>
          <w:color w:val="auto"/>
          <w:sz w:val="24"/>
          <w:szCs w:val="24"/>
        </w:rPr>
        <w:t>practitioner, service user or volunteer</w:t>
      </w:r>
      <w:r>
        <w:rPr>
          <w:rFonts w:ascii="Century Gothic" w:hAnsi="Century Gothic" w:eastAsia="Century Gothic" w:cs="Century Gothic"/>
          <w:color w:val="auto"/>
          <w:spacing w:val="0"/>
          <w:sz w:val="24"/>
          <w:szCs w:val="24"/>
        </w:rPr>
        <w:t>, and consists of information relating to:</w:t>
      </w:r>
      <w:r>
        <w:rPr>
          <w:rFonts w:ascii="Century Gothic" w:hAnsi="Century Gothic" w:eastAsia="Century Gothic" w:cs="Century Gothic"/>
          <w:color w:val="auto"/>
          <w:spacing w:val="0"/>
          <w:sz w:val="24"/>
          <w:szCs w:val="24"/>
        </w:rPr>
      </w:r>
    </w:p>
    <w:p>
      <w:pPr>
        <w:pStyle w:val="22-Model_tekst"/>
        <w:ind w:left="720"/>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w:t>
        <w:tab/>
        <w:t>race or ethnic origin</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w:t>
        <w:tab/>
        <w:t>political opinions and trade union membership</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w:t>
        <w:tab/>
        <w:t>religious or other beliefs</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w:t>
        <w:tab/>
        <w:t>physical or mental health or condition</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w:t>
        <w:tab/>
        <w:t>sexual life</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w:t>
        <w:tab/>
        <w:t>criminal offences, both committed and alleged.</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b/>
          <w:bCs/>
          <w:color w:val="auto"/>
          <w:spacing w:val="0"/>
          <w:sz w:val="24"/>
          <w:szCs w:val="24"/>
        </w:rPr>
      </w:pPr>
      <w:r>
        <w:rPr>
          <w:rFonts w:ascii="Century Gothic" w:hAnsi="Century Gothic" w:eastAsia="Century Gothic" w:cs="Century Gothic"/>
          <w:b/>
          <w:bCs/>
          <w:color w:val="auto"/>
          <w:spacing w:val="0"/>
          <w:sz w:val="24"/>
          <w:szCs w:val="24"/>
        </w:rPr>
        <w:t>2.</w:t>
      </w:r>
      <w:r>
        <w:rPr>
          <w:rFonts w:ascii="Century Gothic" w:hAnsi="Century Gothic" w:eastAsia="Century Gothic" w:cs="Century Gothic"/>
          <w:color w:val="auto"/>
          <w:spacing w:val="0"/>
          <w:sz w:val="24"/>
          <w:szCs w:val="24"/>
        </w:rPr>
        <w:tab/>
      </w:r>
      <w:r>
        <w:rPr>
          <w:rFonts w:ascii="Century Gothic" w:hAnsi="Century Gothic" w:eastAsia="Century Gothic" w:cs="Century Gothic"/>
          <w:b/>
          <w:bCs/>
          <w:color w:val="auto"/>
          <w:spacing w:val="0"/>
          <w:sz w:val="24"/>
          <w:szCs w:val="24"/>
        </w:rPr>
        <w:t xml:space="preserve">Obtained only for one or more specified and lawful purposes, and not processed in a manner incompatible with those purposes. </w:t>
      </w:r>
      <w:r>
        <w:rPr>
          <w:rFonts w:ascii="Century Gothic" w:hAnsi="Century Gothic" w:eastAsia="Century Gothic" w:cs="Century Gothic"/>
          <w:b/>
          <w:bCs/>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b/>
          <w:bCs/>
          <w:color w:val="auto"/>
          <w:spacing w:val="0"/>
          <w:sz w:val="24"/>
          <w:szCs w:val="24"/>
        </w:rPr>
        <w:t>3.</w:t>
      </w:r>
      <w:r>
        <w:rPr>
          <w:rFonts w:ascii="Century Gothic" w:hAnsi="Century Gothic" w:eastAsia="Century Gothic" w:cs="Century Gothic"/>
          <w:color w:val="auto"/>
          <w:spacing w:val="0"/>
          <w:sz w:val="24"/>
          <w:szCs w:val="24"/>
        </w:rPr>
        <w:tab/>
      </w:r>
      <w:r>
        <w:rPr>
          <w:rFonts w:ascii="Century Gothic" w:hAnsi="Century Gothic" w:eastAsia="Century Gothic" w:cs="Century Gothic"/>
          <w:b/>
          <w:bCs/>
          <w:color w:val="auto"/>
          <w:spacing w:val="0"/>
          <w:sz w:val="24"/>
          <w:szCs w:val="24"/>
        </w:rPr>
        <w:t>Adequate, relevant and not excessive.</w:t>
      </w:r>
      <w:r>
        <w:rPr>
          <w:rFonts w:ascii="Century Gothic" w:hAnsi="Century Gothic" w:eastAsia="Century Gothic" w:cs="Century Gothic"/>
          <w:color w:val="auto"/>
          <w:spacing w:val="0"/>
          <w:sz w:val="24"/>
          <w:szCs w:val="24"/>
        </w:rPr>
        <w:t xml:space="preserve"> The CIC will review personnel files on an annual basis</w:t>
      </w:r>
      <w:r>
        <w:rPr>
          <w:rFonts w:ascii="Century Gothic" w:hAnsi="Century Gothic" w:eastAsia="Century Gothic" w:cs="Century Gothic"/>
          <w:b/>
          <w:bCs/>
          <w:color w:val="auto"/>
          <w:spacing w:val="0"/>
          <w:sz w:val="24"/>
          <w:szCs w:val="24"/>
        </w:rPr>
        <w:t xml:space="preserve"> </w:t>
      </w:r>
      <w:r>
        <w:rPr>
          <w:rFonts w:ascii="Century Gothic" w:hAnsi="Century Gothic" w:eastAsia="Century Gothic" w:cs="Century Gothic"/>
          <w:color w:val="auto"/>
          <w:spacing w:val="0"/>
          <w:sz w:val="24"/>
          <w:szCs w:val="24"/>
        </w:rPr>
        <w:t>to ensure they do not contain a backlog of out-of-date information and to check there is a sound business reason requiring information to continue to be held.</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b/>
          <w:bCs/>
          <w:color w:val="auto"/>
          <w:spacing w:val="0"/>
          <w:sz w:val="24"/>
          <w:szCs w:val="24"/>
        </w:rPr>
      </w:pPr>
      <w:r>
        <w:rPr>
          <w:rFonts w:ascii="Century Gothic" w:hAnsi="Century Gothic" w:eastAsia="Century Gothic" w:cs="Century Gothic"/>
          <w:b/>
          <w:bCs/>
          <w:color w:val="auto"/>
          <w:spacing w:val="0"/>
          <w:sz w:val="24"/>
          <w:szCs w:val="24"/>
        </w:rPr>
        <w:t>4.</w:t>
        <w:tab/>
        <w:t xml:space="preserve">Accurate and kept up-to-date. </w:t>
      </w:r>
      <w:r>
        <w:rPr>
          <w:rFonts w:ascii="Century Gothic" w:hAnsi="Century Gothic" w:eastAsia="Century Gothic" w:cs="Century Gothic"/>
          <w:color w:val="auto"/>
          <w:spacing w:val="0"/>
          <w:sz w:val="24"/>
          <w:szCs w:val="24"/>
        </w:rPr>
        <w:t>If your personal information changes, for example you change address, you must inform Holly Webb or Ann Marie as soon as practicable so that our records can be updated. The CIC cannot be held responsible for any errors unless you have notified us of the relevant change.</w:t>
      </w:r>
      <w:r>
        <w:rPr>
          <w:rFonts w:ascii="Century Gothic" w:hAnsi="Century Gothic" w:eastAsia="Century Gothic" w:cs="Century Gothic"/>
          <w:b/>
          <w:bCs/>
          <w:color w:val="auto"/>
          <w:spacing w:val="0"/>
          <w:sz w:val="24"/>
          <w:szCs w:val="24"/>
        </w:rPr>
        <w:t xml:space="preserve"> </w:t>
      </w:r>
      <w:r>
        <w:rPr>
          <w:rFonts w:ascii="Century Gothic" w:hAnsi="Century Gothic" w:eastAsia="Century Gothic" w:cs="Century Gothic"/>
          <w:b/>
          <w:bCs/>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b/>
          <w:bCs/>
          <w:color w:val="auto"/>
          <w:spacing w:val="0"/>
          <w:sz w:val="24"/>
          <w:szCs w:val="24"/>
        </w:rPr>
        <w:t>5.</w:t>
      </w:r>
      <w:r>
        <w:rPr>
          <w:rFonts w:ascii="Century Gothic" w:hAnsi="Century Gothic" w:eastAsia="Century Gothic" w:cs="Century Gothic"/>
          <w:color w:val="auto"/>
          <w:spacing w:val="0"/>
          <w:sz w:val="24"/>
          <w:szCs w:val="24"/>
        </w:rPr>
        <w:tab/>
      </w:r>
      <w:r>
        <w:rPr>
          <w:rFonts w:ascii="Century Gothic" w:hAnsi="Century Gothic" w:eastAsia="Century Gothic" w:cs="Century Gothic"/>
          <w:b/>
          <w:bCs/>
          <w:color w:val="auto"/>
          <w:spacing w:val="0"/>
          <w:sz w:val="24"/>
          <w:szCs w:val="24"/>
        </w:rPr>
        <w:t>Not kept for longer than is necessary.</w:t>
      </w:r>
      <w:r>
        <w:rPr>
          <w:rFonts w:ascii="Century Gothic" w:hAnsi="Century Gothic" w:eastAsia="Century Gothic" w:cs="Century Gothic"/>
          <w:color w:val="auto"/>
          <w:spacing w:val="0"/>
          <w:sz w:val="24"/>
          <w:szCs w:val="24"/>
        </w:rPr>
        <w:t xml:space="preserve"> Different categories of data will be retained for different time periods, depending on legal, operational and financial requirements. Any data which the CIC decides it does not need to hold for a period of time will be destroyed.  </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b/>
          <w:bCs/>
          <w:color w:val="auto"/>
          <w:spacing w:val="0"/>
          <w:sz w:val="24"/>
          <w:szCs w:val="24"/>
        </w:rPr>
        <w:t>6.</w:t>
      </w:r>
      <w:r>
        <w:rPr>
          <w:rFonts w:ascii="Century Gothic" w:hAnsi="Century Gothic" w:eastAsia="Century Gothic" w:cs="Century Gothic"/>
          <w:color w:val="auto"/>
          <w:spacing w:val="0"/>
          <w:sz w:val="24"/>
          <w:szCs w:val="24"/>
        </w:rPr>
        <w:tab/>
      </w:r>
      <w:r>
        <w:rPr>
          <w:rFonts w:ascii="Century Gothic" w:hAnsi="Century Gothic" w:eastAsia="Century Gothic" w:cs="Century Gothic"/>
          <w:b/>
          <w:bCs/>
          <w:color w:val="auto"/>
          <w:spacing w:val="0"/>
          <w:sz w:val="24"/>
          <w:szCs w:val="24"/>
        </w:rPr>
        <w:t>Processed in accordance with the rights of practitioners, service users and volunteers, under the Act</w:t>
      </w:r>
      <w:r>
        <w:rPr>
          <w:rFonts w:ascii="Century Gothic" w:hAnsi="Century Gothic" w:eastAsia="Century Gothic" w:cs="Century Gothic"/>
          <w:color w:val="auto"/>
          <w:spacing w:val="0"/>
          <w:sz w:val="24"/>
          <w:szCs w:val="24"/>
        </w:rPr>
        <w:t>.</w:t>
      </w: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1004" w:hanging="284"/>
        <w:spacing w:after="0" w:line="240" w:lineRule="auto"/>
        <w:rPr>
          <w:rFonts w:ascii="Century Gothic" w:hAnsi="Century Gothic" w:eastAsia="Century Gothic" w:cs="Century Gothic"/>
          <w:color w:val="auto"/>
          <w:spacing w:val="0"/>
          <w:sz w:val="24"/>
          <w:szCs w:val="24"/>
          <w:lang w:val="en-gb"/>
        </w:rPr>
      </w:pPr>
      <w:r>
        <w:rPr>
          <w:rFonts w:ascii="Century Gothic" w:hAnsi="Century Gothic" w:eastAsia="Century Gothic" w:cs="Century Gothic"/>
          <w:b/>
          <w:bCs/>
          <w:color w:val="auto"/>
          <w:spacing w:val="0"/>
          <w:sz w:val="24"/>
          <w:szCs w:val="24"/>
          <w:lang w:val="en-gb"/>
        </w:rPr>
        <w:t>7.</w:t>
      </w:r>
      <w:r>
        <w:rPr>
          <w:rFonts w:ascii="Century Gothic" w:hAnsi="Century Gothic" w:eastAsia="Century Gothic" w:cs="Century Gothic"/>
          <w:color w:val="auto"/>
          <w:spacing w:val="0"/>
          <w:sz w:val="24"/>
          <w:szCs w:val="24"/>
          <w:lang w:val="en-gb"/>
        </w:rPr>
        <w:tab/>
      </w:r>
      <w:r>
        <w:rPr>
          <w:rFonts w:ascii="Century Gothic" w:hAnsi="Century Gothic" w:eastAsia="Century Gothic" w:cs="Century Gothic"/>
          <w:b/>
          <w:bCs/>
          <w:color w:val="auto"/>
          <w:spacing w:val="0"/>
          <w:sz w:val="24"/>
          <w:szCs w:val="24"/>
          <w:lang w:val="en-gb"/>
        </w:rPr>
        <w:t>Appropriate technical and organisational measures will be taken against unauthorised or unlawful processing of personal data and against accidental loss or destruction of, or damage to, personal data</w:t>
      </w:r>
      <w:r>
        <w:rPr>
          <w:rFonts w:ascii="Century Gothic" w:hAnsi="Century Gothic" w:eastAsia="Century Gothic" w:cs="Century Gothic"/>
          <w:color w:val="auto"/>
          <w:spacing w:val="0"/>
          <w:sz w:val="24"/>
          <w:szCs w:val="24"/>
          <w:lang w:val="en-gb"/>
        </w:rPr>
        <w:t xml:space="preserve">. Personnel files/Client files are confidential and are stored in locked filing cabinets.  Only authorised practitioners have access to these files. Files will not be removed from their normal place of storage without good reason. Personal data stored on discs, memory sticks, portable hard drives or other removable storage media will be kept in locked filing cabinets or locked drawers when not in use by authorised practitioners. Data held on computer will be stored confidentially by means of password protection, encryption or coding, and again only authorised practitioners have access to that data. </w:t>
      </w:r>
      <w:r>
        <w:rPr>
          <w:rFonts w:ascii="Century Gothic" w:hAnsi="Century Gothic" w:eastAsia="Century Gothic" w:cs="Century Gothic"/>
          <w:color w:val="auto"/>
          <w:spacing w:val="0"/>
          <w:sz w:val="24"/>
          <w:szCs w:val="24"/>
          <w:lang w:val="en-gb"/>
        </w:rPr>
      </w:r>
    </w:p>
    <w:p>
      <w:pPr>
        <w:pStyle w:val="22-Model_tekst"/>
        <w:ind w:left="1004" w:hanging="284"/>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Pr>
          <w:rFonts w:ascii="Century Gothic" w:hAnsi="Century Gothic" w:eastAsia="Century Gothic" w:cs="Century Gothic"/>
          <w:b/>
          <w:bCs/>
          <w:sz w:val="24"/>
          <w:szCs w:val="24"/>
          <w:lang w:val="en-us"/>
        </w:rPr>
        <w:t xml:space="preserve">2.0 </w:t>
        <w:tab/>
        <w:t>PROCEDURES</w:t>
      </w:r>
      <w:r>
        <w:rPr>
          <w:rFonts w:ascii="Century Gothic" w:hAnsi="Century Gothic" w:eastAsia="Century Gothic" w:cs="Century Gothic"/>
          <w:b/>
          <w:bCs/>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bCs/>
          <w:sz w:val="24"/>
          <w:szCs w:val="24"/>
          <w:lang w:val="en-us"/>
        </w:rPr>
      </w:pPr>
      <w:r>
        <w:rPr>
          <w:rFonts w:ascii="Century Gothic" w:hAnsi="Century Gothic" w:eastAsia="Century Gothic" w:cs="Century Gothic"/>
          <w:b/>
          <w:bCs/>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2.1</w:t>
        <w:tab/>
        <w:t>Data information, however stored, should be in a manner that will prevent any breach of   confidentiality i.e. deleted from the hard drive/shred written documents.</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2.2</w:t>
        <w:tab/>
        <w:t>Practitioners/Volunteers will be entitled access to their own personal files by gaining         permission from Holly Webb or Ann Marie Hall after giving 24 hours notice.</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2.3   </w:t>
        <w:tab/>
        <w:t>All written documentation should be stored in a locked filing cabinet at all times. Registers containing personal information needed for sessions should not be left unattended and is  only to be seen by the volunteer assisting with the specific session.  Registers are then      removed from the transport vehicle and kept inside the facilitators home in  a locked cabinet.</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2.4  </w:t>
        <w:tab/>
        <w:t>Computers holding personal data should be logged off or closed down when the authorised user leaves the workstation.</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2.5   </w:t>
        <w:tab/>
        <w:t>Directors are to ensure that all practitioners/volunteers are aware about security systems and procedures during their induction.</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2.6     HollyTree Yoga and Wellbeing Services does not use “cookies” on its Website to       ensure that no personal data is stored or accessed when browsing the website.</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b/>
          <w:sz w:val="24"/>
          <w:szCs w:val="24"/>
          <w:lang w:val="en-us"/>
        </w:rPr>
      </w:pPr>
      <w:r>
        <w:rPr>
          <w:rFonts w:ascii="Century Gothic" w:hAnsi="Century Gothic" w:eastAsia="Century Gothic" w:cs="Century Gothic"/>
          <w:b/>
          <w:sz w:val="24"/>
          <w:szCs w:val="24"/>
          <w:lang w:val="en-us"/>
        </w:rPr>
        <w:t xml:space="preserve">3.0 </w:t>
        <w:tab/>
        <w:t>EXEMPTIONS</w:t>
      </w:r>
      <w:r>
        <w:rPr>
          <w:rFonts w:ascii="Century Gothic" w:hAnsi="Century Gothic" w:eastAsia="Century Gothic" w:cs="Century Gothic"/>
          <w:b/>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3.1  </w:t>
        <w:tab/>
        <w:t>There are some exemptions from certain rights and obligations under the Data     Protection Act 1998 and subsequent amendment to this Act under the Freedom of Information Act 2000; these relate to:</w:t>
      </w:r>
      <w:r>
        <w:rPr>
          <w:rFonts w:ascii="Century Gothic" w:hAnsi="Century Gothic" w:eastAsia="Century Gothic" w:cs="Century Gothic"/>
          <w:sz w:val="24"/>
          <w:szCs w:val="24"/>
          <w:lang w:val="en-us"/>
        </w:rPr>
      </w:r>
    </w:p>
    <w:p>
      <w:pPr>
        <w:ind w:left="1400" w:hanging="720"/>
        <w:tabs>
          <w:tab w:val="left" w:pos="998"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a)</w:t>
        <w:tab/>
        <w:tab/>
        <w:t>national security</w:t>
      </w:r>
      <w:r>
        <w:rPr>
          <w:rFonts w:ascii="Century Gothic" w:hAnsi="Century Gothic" w:eastAsia="Century Gothic" w:cs="Century Gothic"/>
          <w:sz w:val="24"/>
          <w:szCs w:val="24"/>
          <w:lang w:val="en-us"/>
        </w:rPr>
      </w:r>
    </w:p>
    <w:p>
      <w:pPr>
        <w:ind w:left="1400" w:hanging="720"/>
        <w:tabs>
          <w:tab w:val="left" w:pos="998"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b)</w:t>
        <w:tab/>
        <w:tab/>
        <w:t>crime and taxation</w:t>
      </w:r>
      <w:r>
        <w:rPr>
          <w:rFonts w:ascii="Century Gothic" w:hAnsi="Century Gothic" w:eastAsia="Century Gothic" w:cs="Century Gothic"/>
          <w:sz w:val="24"/>
          <w:szCs w:val="24"/>
          <w:lang w:val="en-us"/>
        </w:rPr>
      </w:r>
    </w:p>
    <w:p>
      <w:pPr>
        <w:ind w:left="1400" w:hanging="720"/>
        <w:tabs>
          <w:tab w:val="left" w:pos="998"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c)</w:t>
        <w:tab/>
        <w:tab/>
        <w:t>health, education and social work</w:t>
      </w:r>
      <w:r>
        <w:rPr>
          <w:rFonts w:ascii="Century Gothic" w:hAnsi="Century Gothic" w:eastAsia="Century Gothic" w:cs="Century Gothic"/>
          <w:sz w:val="24"/>
          <w:szCs w:val="24"/>
          <w:lang w:val="en-us"/>
        </w:rPr>
      </w:r>
    </w:p>
    <w:p>
      <w:pPr>
        <w:ind w:left="1400" w:hanging="720"/>
        <w:tabs>
          <w:tab w:val="left" w:pos="998"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d)</w:t>
        <w:tab/>
        <w:tab/>
        <w:t>regulatory authority</w:t>
      </w:r>
      <w:r>
        <w:rPr>
          <w:rFonts w:ascii="Century Gothic" w:hAnsi="Century Gothic" w:eastAsia="Century Gothic" w:cs="Century Gothic"/>
          <w:sz w:val="24"/>
          <w:szCs w:val="24"/>
          <w:lang w:val="en-us"/>
        </w:rPr>
      </w:r>
    </w:p>
    <w:p>
      <w:pPr>
        <w:ind w:left="1400" w:hanging="720"/>
        <w:tabs>
          <w:tab w:val="left" w:pos="998"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e) </w:t>
        <w:tab/>
        <w:tab/>
        <w:t>journalism, literature and art</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f)  </w:t>
        <w:tab/>
        <w:t>research, history and statistic</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g) </w:t>
        <w:tab/>
        <w:t>information available to the public by or under enactment</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h) </w:t>
        <w:tab/>
        <w:t>disclosures required by law or made in connection with legal proceedings</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i)   </w:t>
        <w:tab/>
        <w:t>domestic purposes</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j)   </w:t>
        <w:tab/>
        <w:t>written career plans</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k) </w:t>
        <w:tab/>
        <w:t>negotiating intentions</w:t>
      </w:r>
      <w:r>
        <w:rPr>
          <w:rFonts w:ascii="Century Gothic" w:hAnsi="Century Gothic" w:eastAsia="Century Gothic" w:cs="Century Gothic"/>
          <w:sz w:val="24"/>
          <w:szCs w:val="24"/>
          <w:lang w:val="en-us"/>
        </w:rPr>
      </w:r>
    </w:p>
    <w:p>
      <w:pPr>
        <w:ind w:left="1400" w:hanging="72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I)   </w:t>
        <w:tab/>
        <w:t>references given in confidence by an individual's current employer</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hanging="4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Exempted data will not be withheld from an practitioner/volunteer when it is for the purpose of obtaining legal advice or otherwise establishing, exercising or defending legal rights.</w:t>
      </w:r>
      <w:r>
        <w:rPr>
          <w:rFonts w:ascii="Century Gothic" w:hAnsi="Century Gothic" w:eastAsia="Century Gothic" w:cs="Century Gothic"/>
          <w:sz w:val="24"/>
          <w:szCs w:val="24"/>
          <w:lang w:val="en-us"/>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21-Model_subtitel(b+it)"/>
        <w:numPr>
          <w:ilvl w:val="0"/>
          <w:numId w:val="7"/>
        </w:numPr>
        <w:ind w:left="720" w:hanging="720"/>
        <w:spacing w:before="0" w:after="0" w:line="240" w:lineRule="auto"/>
        <w:tabs>
          <w:tab w:val="left" w:pos="720" w:leader="none"/>
        </w:tabs>
        <w:rPr>
          <w:rFonts w:ascii="Century Gothic" w:hAnsi="Century Gothic" w:eastAsia="Century Gothic" w:cs="Century Gothic"/>
          <w:i w:val="0"/>
          <w:color w:val="auto"/>
          <w:spacing w:val="0"/>
          <w:sz w:val="24"/>
          <w:szCs w:val="24"/>
        </w:rPr>
      </w:pPr>
      <w:r>
        <w:rPr>
          <w:rFonts w:ascii="Century Gothic" w:hAnsi="Century Gothic" w:eastAsia="Century Gothic" w:cs="Century Gothic"/>
          <w:i w:val="0"/>
          <w:color w:val="auto"/>
          <w:spacing w:val="0"/>
          <w:sz w:val="24"/>
          <w:szCs w:val="24"/>
        </w:rPr>
        <w:t>PRACTITIONERS OBLIGATIONS IN RELATION TO PERSONAL INFORMATION</w:t>
      </w:r>
      <w:r>
        <w:rPr>
          <w:rFonts w:ascii="Century Gothic" w:hAnsi="Century Gothic" w:eastAsia="Century Gothic" w:cs="Century Gothic"/>
          <w:i w:val="0"/>
          <w:color w:val="auto"/>
          <w:spacing w:val="0"/>
          <w:sz w:val="24"/>
          <w:szCs w:val="24"/>
        </w:rPr>
      </w:r>
    </w:p>
    <w:p>
      <w:pPr>
        <w:pStyle w:val="21-Model_subtitel(b+it)"/>
        <w:spacing w:before="0"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ind w:left="720" w:hanging="720"/>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You should ensure you comply with the following guidelines at all times:</w:t>
      </w:r>
      <w:r>
        <w:rPr>
          <w:rFonts w:ascii="Century Gothic" w:hAnsi="Century Gothic" w:eastAsia="Century Gothic" w:cs="Century Gothic"/>
          <w:color w:val="auto"/>
          <w:spacing w:val="0"/>
          <w:sz w:val="24"/>
          <w:szCs w:val="24"/>
        </w:rPr>
      </w:r>
    </w:p>
    <w:p>
      <w:pPr>
        <w:pStyle w:val="22-Model_tekst"/>
        <w:ind w:left="720" w:hanging="720"/>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r>
    </w:p>
    <w:p>
      <w:pPr>
        <w:pStyle w:val="22-Model_tekst"/>
        <w:numPr>
          <w:ilvl w:val="0"/>
          <w:numId w:val="8"/>
        </w:numPr>
        <w:ind w:left="720" w:hanging="360"/>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Do not give out confidential personal information except to the data subject. In particular, it should not be given to someone from the same family or to any other unauthorised third party unless the data subject has given their explicit consent to this</w:t>
      </w:r>
      <w:r>
        <w:rPr>
          <w:rFonts w:ascii="Century Gothic" w:hAnsi="Century Gothic" w:eastAsia="Century Gothic" w:cs="Century Gothic"/>
          <w:color w:val="auto"/>
          <w:spacing w:val="0"/>
          <w:sz w:val="24"/>
          <w:szCs w:val="24"/>
        </w:rPr>
      </w:r>
    </w:p>
    <w:p>
      <w:pPr>
        <w:numPr>
          <w:ilvl w:val="0"/>
          <w:numId w:val="8"/>
        </w:numPr>
        <w:ind w:left="720" w:hanging="36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Practitioners must maintain records and obtain and share information with parents and carers, other professionals working with the child, and the police, social services as appropriate, to ensure the safe and efficient management of the services, and to help ensure the needs of all children and young people are met. </w:t>
      </w:r>
      <w:r>
        <w:rPr>
          <w:rFonts w:ascii="Century Gothic" w:hAnsi="Century Gothic" w:eastAsia="Century Gothic" w:cs="Century Gothic"/>
          <w:sz w:val="24"/>
          <w:szCs w:val="24"/>
        </w:rPr>
      </w:r>
    </w:p>
    <w:p>
      <w:pPr>
        <w:numPr>
          <w:ilvl w:val="0"/>
          <w:numId w:val="8"/>
        </w:numPr>
        <w:ind w:left="720" w:hanging="36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Practitioners must enable a regular two-way flow of information with parents and/ or carers.  </w:t>
      </w:r>
      <w:r>
        <w:rPr>
          <w:rFonts w:ascii="Century Gothic" w:hAnsi="Century Gothic" w:eastAsia="Century Gothic" w:cs="Century Gothic"/>
          <w:sz w:val="24"/>
          <w:szCs w:val="24"/>
        </w:rPr>
      </w:r>
    </w:p>
    <w:p>
      <w:pPr>
        <w:numPr>
          <w:ilvl w:val="0"/>
          <w:numId w:val="8"/>
        </w:numPr>
        <w:ind w:left="720" w:hanging="360"/>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nl-nl"/>
        </w:rPr>
      </w:pPr>
      <w:r>
        <w:rPr>
          <w:rFonts w:ascii="Century Gothic" w:hAnsi="Century Gothic" w:eastAsia="Century Gothic" w:cs="Century Gothic"/>
          <w:sz w:val="24"/>
          <w:szCs w:val="24"/>
          <w:lang w:val="nl-nl"/>
        </w:rPr>
        <w:t>Be aware that those seeking information sometimes use deception in order to gain access to it. Always verify the identity of the data subject and the legitimacy of the request, particularly before releasing personal information by telephone</w:t>
      </w:r>
      <w:r>
        <w:rPr>
          <w:rFonts w:ascii="Century Gothic" w:hAnsi="Century Gothic" w:eastAsia="Century Gothic" w:cs="Century Gothic"/>
          <w:sz w:val="24"/>
          <w:szCs w:val="24"/>
          <w:lang w:val="nl-nl"/>
        </w:rPr>
      </w:r>
    </w:p>
    <w:p>
      <w:pPr>
        <w:pStyle w:val="ListParagraph"/>
        <w:numPr>
          <w:ilvl w:val="0"/>
          <w:numId w:val="9"/>
        </w:numPr>
        <w:ind w:left="720" w:hanging="360"/>
        <w:spacing/>
        <w:jc w:val="both"/>
        <w:rPr>
          <w:rFonts w:ascii="Century Gothic" w:hAnsi="Century Gothic" w:eastAsia="Century Gothic" w:cs="Century Gothic"/>
        </w:rPr>
      </w:pPr>
      <w:r>
        <w:rPr>
          <w:rFonts w:ascii="Century Gothic" w:hAnsi="Century Gothic" w:eastAsia="Century Gothic" w:cs="Century Gothic"/>
        </w:rPr>
        <w:t>Only transmit personal information between locations by e-mail if a secure network is in place, for example password is used for e-mail.  When travelling to and from        locations ensure mimimal data is taken out and that it is kept safe to the best of the practitioners ability.</w:t>
      </w:r>
      <w:r>
        <w:rPr>
          <w:rFonts w:ascii="Century Gothic" w:hAnsi="Century Gothic" w:eastAsia="Century Gothic" w:cs="Century Gothic"/>
        </w:rPr>
      </w:r>
    </w:p>
    <w:p>
      <w:pPr>
        <w:pStyle w:val="22-Model_tekst"/>
        <w:numPr>
          <w:ilvl w:val="0"/>
          <w:numId w:val="8"/>
        </w:numPr>
        <w:ind w:left="720" w:hanging="360"/>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if you receive a request for personal information about another practitioner, you should forward this to Holly Webb and Ann Marie Hall who will be responsible for dealing with such requests.</w:t>
      </w:r>
      <w:r>
        <w:rPr>
          <w:rFonts w:ascii="Century Gothic" w:hAnsi="Century Gothic" w:eastAsia="Century Gothic" w:cs="Century Gothic"/>
          <w:color w:val="auto"/>
          <w:spacing w:val="0"/>
          <w:sz w:val="24"/>
          <w:szCs w:val="24"/>
        </w:rPr>
      </w:r>
    </w:p>
    <w:p>
      <w:pPr>
        <w:pStyle w:val="22-Model_tekst"/>
        <w:numPr>
          <w:ilvl w:val="0"/>
          <w:numId w:val="8"/>
        </w:numPr>
        <w:ind w:left="720" w:hanging="360"/>
        <w:spacing w:after="0" w:line="240" w:lineRule="auto"/>
        <w:rPr>
          <w:rFonts w:ascii="Century Gothic" w:hAnsi="Century Gothic" w:eastAsia="Century Gothic" w:cs="Century Gothic"/>
          <w:color w:val="auto"/>
          <w:spacing w:val="0"/>
          <w:sz w:val="24"/>
          <w:szCs w:val="24"/>
        </w:rPr>
      </w:pPr>
      <w:r>
        <w:rPr>
          <w:rFonts w:ascii="Century Gothic" w:hAnsi="Century Gothic" w:eastAsia="Century Gothic" w:cs="Century Gothic"/>
          <w:color w:val="auto"/>
          <w:spacing w:val="0"/>
          <w:sz w:val="24"/>
          <w:szCs w:val="24"/>
        </w:rPr>
        <w:t>Ensure any personal data you hold is kept securely, either in a locked filing cabinet or, if computerised, it is password protected.</w:t>
      </w:r>
      <w:r>
        <w:rPr>
          <w:rFonts w:ascii="Century Gothic" w:hAnsi="Century Gothic" w:eastAsia="Century Gothic" w:cs="Century Gothic"/>
          <w:color w:val="auto"/>
          <w:spacing w:val="0"/>
          <w:sz w:val="24"/>
          <w:szCs w:val="24"/>
        </w:rPr>
      </w:r>
    </w:p>
    <w:p>
      <w:pPr>
        <w:pStyle w:val="21-Model_subtitel(b+it)"/>
        <w:numPr>
          <w:ilvl w:val="0"/>
          <w:numId w:val="8"/>
        </w:numPr>
        <w:ind w:left="720" w:hanging="360"/>
        <w:spacing w:before="0" w:after="0" w:line="240" w:lineRule="auto"/>
        <w:rPr>
          <w:rFonts w:ascii="Century Gothic" w:hAnsi="Century Gothic" w:eastAsia="Century Gothic" w:cs="Century Gothic"/>
          <w:b w:val="0"/>
          <w:bCs w:val="0"/>
          <w:i w:val="0"/>
          <w:iCs w:val="0"/>
          <w:color w:val="auto"/>
          <w:spacing w:val="0"/>
          <w:sz w:val="24"/>
          <w:szCs w:val="24"/>
        </w:rPr>
      </w:pPr>
      <w:r>
        <w:rPr>
          <w:rFonts w:ascii="Century Gothic" w:hAnsi="Century Gothic" w:eastAsia="Century Gothic" w:cs="Century Gothic"/>
          <w:b w:val="0"/>
          <w:bCs w:val="0"/>
          <w:i w:val="0"/>
          <w:iCs w:val="0"/>
          <w:color w:val="auto"/>
          <w:spacing w:val="0"/>
          <w:sz w:val="24"/>
          <w:szCs w:val="24"/>
        </w:rPr>
        <w:t>Compliance with the Act is your responsibility. If you have any questions or concerns about the interpretation of these rules, please speak with Holly Webb or Ann Marie.</w:t>
      </w:r>
      <w:r>
        <w:rPr>
          <w:rFonts w:ascii="Century Gothic" w:hAnsi="Century Gothic" w:eastAsia="Century Gothic" w:cs="Century Gothic"/>
          <w:b w:val="0"/>
          <w:bCs w:val="0"/>
          <w:i w:val="0"/>
          <w:iCs w:val="0"/>
          <w:color w:val="auto"/>
          <w:spacing w:val="0"/>
          <w:sz w:val="24"/>
          <w:szCs w:val="24"/>
        </w:rPr>
      </w:r>
    </w:p>
    <w:p>
      <w:pPr>
        <w:ind w:left="720" w:hanging="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The CIC will respond in a co-operative and timely way to all enquiries, notices and            assessments issued by the Office of the Data Protection Commissioner.</w:t>
      </w:r>
      <w:r>
        <w:rPr>
          <w:rFonts w:ascii="Century Gothic" w:hAnsi="Century Gothic" w:eastAsia="Century Gothic" w:cs="Century Gothic"/>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b/>
          <w:bCs/>
          <w:sz w:val="24"/>
          <w:szCs w:val="24"/>
          <w:lang w:val="en-us"/>
        </w:rPr>
        <w:t xml:space="preserve">5. </w:t>
      </w:r>
      <w:r>
        <w:rPr>
          <w:rFonts w:ascii="Century Gothic" w:hAnsi="Century Gothic" w:eastAsia="Century Gothic" w:cs="Century Gothic"/>
          <w:b/>
          <w:sz w:val="24"/>
          <w:szCs w:val="24"/>
          <w:lang w:val="en-us"/>
        </w:rPr>
        <w:t>Physical (Paper) Records</w:t>
      </w:r>
      <w:r>
        <w:rPr>
          <w:rFonts w:ascii="Century Gothic" w:hAnsi="Century Gothic" w:eastAsia="Century Gothic" w:cs="Century Gothic"/>
          <w:sz w:val="24"/>
          <w:szCs w:val="24"/>
          <w:lang w:val="en-us"/>
        </w:rPr>
        <w:t xml:space="preserve"> </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If you are taking sensitive or confidential information with you in non-electronic (paper)    records you must: </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Make sure that there is no other option available to you </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Never take the only copy with you if it is practical to make and retain a duplicate. You must assess the impact of loss of the original and make a copy if that impact is                  unacceptable </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Take only as much as necessary and only for as long as necessary </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Transfer it back to its normally secure location as soon as possible </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Take all reasonable precautions to keep the records safe and secure e.g.</w:t>
      </w:r>
      <w:r>
        <w:rPr>
          <w:rFonts w:ascii="Century Gothic" w:hAnsi="Century Gothic" w:eastAsia="Century Gothic" w:cs="Century Gothic"/>
          <w:sz w:val="24"/>
          <w:szCs w:val="24"/>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pStyle w:val="ListParagraph"/>
        <w:numPr>
          <w:ilvl w:val="0"/>
          <w:numId w:val="10"/>
        </w:numPr>
        <w:ind w:left="720" w:hanging="360"/>
        <w:rPr>
          <w:rFonts w:ascii="Century Gothic" w:hAnsi="Century Gothic" w:eastAsia="Century Gothic" w:cs="Century Gothic"/>
        </w:rPr>
      </w:pPr>
      <w:r>
        <w:rPr>
          <w:rFonts w:ascii="Century Gothic" w:hAnsi="Century Gothic" w:eastAsia="Century Gothic" w:cs="Century Gothic"/>
        </w:rPr>
        <w:t xml:space="preserve">Keep them with you whenever possible; lock them away securely when you can’t </w:t>
      </w:r>
      <w:r>
        <w:rPr>
          <w:rFonts w:ascii="Century Gothic" w:hAnsi="Century Gothic" w:eastAsia="Century Gothic" w:cs="Century Gothic"/>
        </w:rPr>
      </w:r>
    </w:p>
    <w:p>
      <w:pPr>
        <w:pStyle w:val="ListParagraph"/>
        <w:numPr>
          <w:ilvl w:val="0"/>
          <w:numId w:val="10"/>
        </w:numPr>
        <w:ind w:left="720" w:hanging="360"/>
        <w:rPr>
          <w:rFonts w:ascii="Century Gothic" w:hAnsi="Century Gothic" w:eastAsia="Century Gothic" w:cs="Century Gothic"/>
        </w:rPr>
      </w:pPr>
      <w:r>
        <w:rPr>
          <w:rFonts w:ascii="Century Gothic" w:hAnsi="Century Gothic" w:eastAsia="Century Gothic" w:cs="Century Gothic"/>
        </w:rPr>
        <w:t xml:space="preserve">Use a suitable container that prevents accidental loss and/or viewing by others </w:t>
      </w:r>
      <w:r>
        <w:rPr>
          <w:rFonts w:ascii="Century Gothic" w:hAnsi="Century Gothic" w:eastAsia="Century Gothic" w:cs="Century Gothic"/>
        </w:rPr>
      </w:r>
    </w:p>
    <w:p>
      <w:pPr>
        <w:pStyle w:val="ListParagraph"/>
        <w:numPr>
          <w:ilvl w:val="0"/>
          <w:numId w:val="10"/>
        </w:numPr>
        <w:ind w:left="720" w:hanging="360"/>
        <w:rPr>
          <w:rFonts w:ascii="Century Gothic" w:hAnsi="Century Gothic" w:eastAsia="Century Gothic" w:cs="Century Gothic"/>
        </w:rPr>
      </w:pPr>
      <w:r>
        <w:rPr>
          <w:rFonts w:ascii="Century Gothic" w:hAnsi="Century Gothic" w:eastAsia="Century Gothic" w:cs="Century Gothic"/>
        </w:rPr>
        <w:t xml:space="preserve">Never leave them in plain sight in public places </w:t>
      </w:r>
      <w:r>
        <w:rPr>
          <w:rFonts w:ascii="Century Gothic" w:hAnsi="Century Gothic" w:eastAsia="Century Gothic" w:cs="Century Gothic"/>
        </w:rPr>
      </w:r>
    </w:p>
    <w:p>
      <w:pPr>
        <w:pStyle w:val="ListParagraph"/>
        <w:numPr>
          <w:ilvl w:val="0"/>
          <w:numId w:val="10"/>
        </w:numPr>
        <w:ind w:left="720" w:hanging="360"/>
        <w:rPr>
          <w:rFonts w:ascii="Century Gothic" w:hAnsi="Century Gothic" w:eastAsia="Century Gothic" w:cs="Century Gothic"/>
        </w:rPr>
      </w:pPr>
      <w:r>
        <w:rPr>
          <w:rFonts w:ascii="Century Gothic" w:hAnsi="Century Gothic" w:eastAsia="Century Gothic" w:cs="Century Gothic"/>
        </w:rPr>
        <w:t xml:space="preserve">Report loss/theft immediately </w:t>
      </w:r>
      <w:r>
        <w:rPr>
          <w:rFonts w:ascii="Century Gothic" w:hAnsi="Century Gothic" w:eastAsia="Century Gothic" w:cs="Century Gothic"/>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b/>
          <w:sz w:val="24"/>
          <w:szCs w:val="24"/>
          <w:lang w:val="en-us"/>
        </w:rPr>
      </w:pPr>
      <w:r>
        <w:rPr>
          <w:rFonts w:ascii="Century Gothic" w:hAnsi="Century Gothic" w:eastAsia="Century Gothic" w:cs="Century Gothic"/>
          <w:b/>
          <w:bCs/>
          <w:sz w:val="24"/>
          <w:szCs w:val="24"/>
          <w:lang w:val="en-us"/>
        </w:rPr>
        <w:t xml:space="preserve">6.0 </w:t>
      </w:r>
      <w:r>
        <w:rPr>
          <w:rFonts w:ascii="Century Gothic" w:hAnsi="Century Gothic" w:eastAsia="Century Gothic" w:cs="Century Gothic"/>
          <w:b/>
          <w:sz w:val="24"/>
          <w:szCs w:val="24"/>
          <w:lang w:val="en-us"/>
        </w:rPr>
        <w:t xml:space="preserve">Mobile Storage Devices </w:t>
      </w:r>
      <w:r>
        <w:rPr>
          <w:rFonts w:ascii="Century Gothic" w:hAnsi="Century Gothic" w:eastAsia="Century Gothic" w:cs="Century Gothic"/>
          <w:b/>
          <w:sz w:val="24"/>
          <w:szCs w:val="24"/>
          <w:lang w:val="en-us"/>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If you are taking data with you on a mobile storage device, such as a tablet PC, laptop, mobile phone, or a USB memory stick, ensure that they are password protected or stored in a locked cabinet: </w:t>
      </w:r>
      <w:r>
        <w:rPr>
          <w:rFonts w:ascii="Century Gothic" w:hAnsi="Century Gothic" w:eastAsia="Century Gothic" w:cs="Century Gothic"/>
          <w:sz w:val="24"/>
          <w:szCs w:val="24"/>
          <w:lang w:val="en-us"/>
        </w:rPr>
      </w:r>
    </w:p>
    <w:p>
      <w:pPr>
        <w:numPr>
          <w:ilvl w:val="0"/>
          <w:numId w:val="11"/>
        </w:numPr>
        <w:ind w:left="720" w:hanging="36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Make sure that there is no other more secure option available to you </w:t>
      </w:r>
      <w:r>
        <w:rPr>
          <w:rFonts w:ascii="Century Gothic" w:hAnsi="Century Gothic" w:eastAsia="Century Gothic" w:cs="Century Gothic"/>
          <w:sz w:val="24"/>
          <w:szCs w:val="24"/>
          <w:lang w:val="en-us"/>
        </w:rPr>
      </w:r>
    </w:p>
    <w:p>
      <w:pPr>
        <w:numPr>
          <w:ilvl w:val="0"/>
          <w:numId w:val="11"/>
        </w:numPr>
        <w:ind w:left="720" w:hanging="36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Take only as much as necessary, for as long as necessary and transfer them back to their normally secure location as soon as possible </w:t>
      </w:r>
      <w:r>
        <w:rPr>
          <w:rFonts w:ascii="Century Gothic" w:hAnsi="Century Gothic" w:eastAsia="Century Gothic" w:cs="Century Gothic"/>
          <w:sz w:val="24"/>
          <w:szCs w:val="24"/>
          <w:lang w:val="en-us"/>
        </w:rPr>
      </w:r>
    </w:p>
    <w:p>
      <w:pPr>
        <w:numPr>
          <w:ilvl w:val="0"/>
          <w:numId w:val="11"/>
        </w:numPr>
        <w:ind w:left="720" w:hanging="36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Keep the password securely and separately from the device/data </w:t>
      </w:r>
      <w:r>
        <w:rPr>
          <w:rFonts w:ascii="Century Gothic" w:hAnsi="Century Gothic" w:eastAsia="Century Gothic" w:cs="Century Gothic"/>
          <w:sz w:val="24"/>
          <w:szCs w:val="24"/>
          <w:lang w:val="en-us"/>
        </w:rPr>
      </w:r>
    </w:p>
    <w:p>
      <w:pPr>
        <w:numPr>
          <w:ilvl w:val="0"/>
          <w:numId w:val="11"/>
        </w:numPr>
        <w:ind w:left="720" w:hanging="36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Take all reasonable precautions to keep the device and data safe and secure e.g. </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Keep it with you whenever possible</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Lock it away securely when you can’t </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Never leave it in plain sight in public places </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Never let others use your access or device </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 xml:space="preserve">Delete the data from the device as soon as possible </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t>Report loss/theft immediately</w:t>
      </w: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p>
      <w:pPr>
        <w:ind w:left="720" w:firstLine="720"/>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77721856, 0, 16777215"/>
        <w:rPr>
          <w:rFonts w:ascii="Century Gothic" w:hAnsi="Century Gothic" w:eastAsia="Century Gothic" w:cs="Century Gothic"/>
          <w:sz w:val="24"/>
          <w:szCs w:val="24"/>
          <w:lang w:val="en-us"/>
        </w:rPr>
      </w:pPr>
      <w:r>
        <w:rPr>
          <w:rFonts w:ascii="Century Gothic" w:hAnsi="Century Gothic" w:eastAsia="Century Gothic" w:cs="Century Gothic"/>
          <w:sz w:val="24"/>
          <w:szCs w:val="24"/>
          <w:lang w:val="en-us"/>
        </w:rPr>
      </w:r>
    </w:p>
    <w:sectPr>
      <w:footnotePr>
        <w:pos w:val="pageBottom"/>
        <w:numFmt w:val="decimal"/>
        <w:numStart w:val="1"/>
        <w:numRestart w:val="continuous"/>
      </w:footnotePr>
      <w:endnotePr>
        <w:pos w:val="docEnd"/>
        <w:numFmt w:val="decimal"/>
        <w:numStart w:val="1"/>
        <w:numRestart w:val="continuous"/>
      </w:endnotePr>
      <w:footerReference w:type="default" r:id="rId9"/>
      <w:type w:val="continuous"/>
      <w:pgSz w:h="15841" w:w="12241"/>
      <w:pgMar w:left="850" w:top="850" w:right="850" w:bottom="850" w:footer="567"/>
      <w:paperSrc w:first="0" w:other="0"/>
      <w:tmGutter w:val="1"/>
      <w:mirrorMargins w:val="0"/>
      <w:tmSection w:h="-1">
        <w:tmFooter w:id="0" w:h="0" w:left="850" w:right="850" w:top="0" w:bottom="0" edge="567"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entury Gothic">
    <w:panose1 w:val="020B0604020202020204"/>
    <w:charset w:val="00"/>
    <w:family w:val="swiss"/>
    <w:pitch w:val="default"/>
  </w:font>
  <w:font w:name="NewCenturySchlbk">
    <w:panose1 w:val="020B0604020202020204"/>
    <w:charset w:val="00"/>
    <w:family w:val="auto"/>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AR BERKLEY">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widowControl/>
      <w:tabs>
        <w:tab w:val="center" w:pos="4153" w:leader="none"/>
        <w:tab w:val="clear" w:pos="5270" w:leader="none"/>
        <w:tab w:val="right" w:pos="8306" w:leader="none"/>
        <w:tab w:val="clear" w:pos="10541" w:leader="none"/>
      </w:tabs>
      <w:rPr>
        <w:rFonts w:eastAsia="Times New Roman"/>
        <w:sz w:val="16"/>
      </w:rPr>
    </w:pPr>
    <w:r>
      <w:rPr>
        <w:rFonts w:ascii="Century Gothic" w:hAnsi="Century Gothic" w:eastAsia="Century Gothic" w:cs="Century Gothic"/>
      </w:rPr>
      <w:t xml:space="preserve">Approved by the Board of Directors                                                                                              Updated January 2019  </w:t>
    </w:r>
    <w:r>
      <w:rPr>
        <w:rFonts w:eastAsia="Times New Roman"/>
        <w:sz w:val="16"/>
      </w:rPr>
      <w:t xml:space="preserve">  </w:t>
    </w:r>
    <w:r>
      <w:rPr>
        <w:rFonts w:eastAsia="Times New Roman"/>
        <w:sz w:val="16"/>
      </w:r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1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bered list 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bered list 1"/>
    <w:lvl w:ilvl="0">
      <w:start w:val="1"/>
      <w:numFmt w:val="decimal"/>
      <w:suff w:val="tab"/>
      <w:lvlText w:val="%1.0"/>
      <w:lvlJc w:val="left"/>
      <w:pPr>
        <w:ind w:left="0" w:hanging="0"/>
      </w:pPr>
      <w:rPr/>
    </w:lvl>
    <w:lvl w:ilvl="1">
      <w:start w:val="1"/>
      <w:numFmt w:val="decimal"/>
      <w:suff w:val="tab"/>
      <w:lvlText w:val="%1.%2"/>
      <w:lvlJc w:val="left"/>
      <w:pPr>
        <w:ind w:left="720" w:hanging="0"/>
      </w:pPr>
      <w:rPr/>
    </w:lvl>
    <w:lvl w:ilvl="2">
      <w:start w:val="1"/>
      <w:numFmt w:val="decimal"/>
      <w:suff w:val="tab"/>
      <w:lvlText w:val="%1.%2.%3"/>
      <w:lvlJc w:val="left"/>
      <w:pPr>
        <w:ind w:left="1440" w:hanging="0"/>
      </w:pPr>
      <w:rPr/>
    </w:lvl>
    <w:lvl w:ilvl="3">
      <w:start w:val="1"/>
      <w:numFmt w:val="decimal"/>
      <w:suff w:val="tab"/>
      <w:lvlText w:val="%1.%2.%3.%4"/>
      <w:lvlJc w:val="left"/>
      <w:pPr>
        <w:ind w:left="2160" w:hanging="0"/>
      </w:pPr>
      <w:rPr/>
    </w:lvl>
    <w:lvl w:ilvl="4">
      <w:start w:val="1"/>
      <w:numFmt w:val="decimal"/>
      <w:suff w:val="tab"/>
      <w:lvlText w:val="%1.%2.%3.%4.%5"/>
      <w:lvlJc w:val="left"/>
      <w:pPr>
        <w:ind w:left="2880" w:hanging="0"/>
      </w:pPr>
      <w:rPr/>
    </w:lvl>
    <w:lvl w:ilvl="5">
      <w:start w:val="1"/>
      <w:numFmt w:val="decimal"/>
      <w:suff w:val="tab"/>
      <w:lvlText w:val="%1.%2.%3.%4.%5.%6"/>
      <w:lvlJc w:val="left"/>
      <w:pPr>
        <w:ind w:left="3600" w:hanging="0"/>
      </w:pPr>
      <w:rPr/>
    </w:lvl>
    <w:lvl w:ilvl="6">
      <w:start w:val="1"/>
      <w:numFmt w:val="decimal"/>
      <w:suff w:val="tab"/>
      <w:lvlText w:val="%1.%2.%3.%4.%5.%6.%7"/>
      <w:lvlJc w:val="left"/>
      <w:pPr>
        <w:ind w:left="4320" w:hanging="0"/>
      </w:pPr>
      <w:rPr/>
    </w:lvl>
    <w:lvl w:ilvl="7">
      <w:start w:val="1"/>
      <w:numFmt w:val="decimal"/>
      <w:suff w:val="tab"/>
      <w:lvlText w:val="%1.%2.%3.%4.%5.%6.%7.%8"/>
      <w:lvlJc w:val="left"/>
      <w:pPr>
        <w:ind w:left="5040" w:hanging="0"/>
      </w:pPr>
      <w:rPr/>
    </w:lvl>
    <w:lvl w:ilvl="8">
      <w:start w:val="1"/>
      <w:numFmt w:val="decimal"/>
      <w:suff w:val="tab"/>
      <w:lvlText w:val="%1.%2.%3.%4.%5.%6.%7.%8.%9"/>
      <w:lvlJc w:val="left"/>
      <w:pPr>
        <w:ind w:left="5760" w:hanging="0"/>
      </w:pPr>
      <w:rPr/>
    </w:lvl>
  </w:abstractNum>
  <w:abstractNum w:abstractNumId="6">
    <w:multiLevelType w:val="hybridMultilevel"/>
    <w:name w:val="Numbered list 3"/>
    <w:lvl w:ilvl="0">
      <w:start w:val="1"/>
      <w:numFmt w:val="decimal"/>
      <w:suff w:val="tab"/>
      <w:lvlText w:val="%1."/>
      <w:lvlJc w:val="left"/>
      <w:pPr>
        <w:ind w:left="720" w:hanging="0"/>
      </w:pPr>
      <w:rPr>
        <w:rPr>
          <w:b/>
        </w:rPr>
      </w:rPr>
    </w:lvl>
    <w:lvl w:ilvl="1">
      <w:start w:val="1"/>
      <w:numFmt w:val="lowerLetter"/>
      <w:suff w:val="tab"/>
      <w:lvlText w:val="%2."/>
      <w:lvlJc w:val="left"/>
      <w:pPr>
        <w:ind w:left="1440" w:hanging="0"/>
      </w:pPr>
      <w:rPr/>
    </w:lvl>
    <w:lvl w:ilvl="2">
      <w:start w:val="1"/>
      <w:numFmt w:val="lowerRoman"/>
      <w:suff w:val="tab"/>
      <w:lvlText w:val="%3."/>
      <w:lvlJc w:val="left"/>
      <w:pPr>
        <w:ind w:left="2340" w:hanging="0"/>
      </w:pPr>
      <w:rPr/>
    </w:lvl>
    <w:lvl w:ilvl="3">
      <w:start w:val="1"/>
      <w:numFmt w:val="decimal"/>
      <w:suff w:val="tab"/>
      <w:lvlText w:val="%4."/>
      <w:lvlJc w:val="left"/>
      <w:pPr>
        <w:ind w:left="2880" w:hanging="0"/>
      </w:pPr>
      <w:rPr/>
    </w:lvl>
    <w:lvl w:ilvl="4">
      <w:start w:val="1"/>
      <w:numFmt w:val="lowerLetter"/>
      <w:suff w:val="tab"/>
      <w:lvlText w:val="%5."/>
      <w:lvlJc w:val="left"/>
      <w:pPr>
        <w:ind w:left="3600" w:hanging="0"/>
      </w:pPr>
      <w:rPr/>
    </w:lvl>
    <w:lvl w:ilvl="5">
      <w:start w:val="1"/>
      <w:numFmt w:val="lowerRoman"/>
      <w:suff w:val="tab"/>
      <w:lvlText w:val="%6."/>
      <w:lvlJc w:val="left"/>
      <w:pPr>
        <w:ind w:left="4500" w:hanging="0"/>
      </w:pPr>
      <w:rPr/>
    </w:lvl>
    <w:lvl w:ilvl="6">
      <w:start w:val="1"/>
      <w:numFmt w:val="decimal"/>
      <w:suff w:val="tab"/>
      <w:lvlText w:val="%7."/>
      <w:lvlJc w:val="left"/>
      <w:pPr>
        <w:ind w:left="5040" w:hanging="0"/>
      </w:pPr>
      <w:rPr/>
    </w:lvl>
    <w:lvl w:ilvl="7">
      <w:start w:val="1"/>
      <w:numFmt w:val="lowerLetter"/>
      <w:suff w:val="tab"/>
      <w:lvlText w:val="%8."/>
      <w:lvlJc w:val="left"/>
      <w:pPr>
        <w:ind w:left="5760" w:hanging="0"/>
      </w:pPr>
      <w:rPr/>
    </w:lvl>
    <w:lvl w:ilvl="8">
      <w:start w:val="1"/>
      <w:numFmt w:val="lowerRoman"/>
      <w:suff w:val="tab"/>
      <w:lvlText w:val="%9."/>
      <w:lvlJc w:val="left"/>
      <w:pPr>
        <w:ind w:left="6660" w:hanging="0"/>
      </w:pPr>
      <w:rPr/>
    </w:lvl>
  </w:abstractNum>
  <w:abstractNum w:abstractNumId="7">
    <w:multiLevelType w:val="hybridMultilevel"/>
    <w:name w:val="Numbered list 7"/>
    <w:lvl w:ilvl="0">
      <w:start w:val="4"/>
      <w:numFmt w:val="decimal"/>
      <w:suff w:val="tab"/>
      <w:lvlText w:val="%1.0"/>
      <w:lvlJc w:val="left"/>
      <w:pPr>
        <w:ind w:left="0" w:hanging="0"/>
      </w:pPr>
      <w:rPr>
        <w:rPr>
          <w:w w:val="89"/>
        </w:rPr>
      </w:rPr>
    </w:lvl>
    <w:lvl w:ilvl="1">
      <w:start w:val="1"/>
      <w:numFmt w:val="decimal"/>
      <w:suff w:val="tab"/>
      <w:lvlText w:val="%1.%2"/>
      <w:lvlJc w:val="left"/>
      <w:pPr>
        <w:ind w:left="720" w:hanging="0"/>
      </w:pPr>
      <w:rPr>
        <w:rPr>
          <w:w w:val="89"/>
        </w:rPr>
      </w:rPr>
    </w:lvl>
    <w:lvl w:ilvl="2">
      <w:start w:val="1"/>
      <w:numFmt w:val="decimal"/>
      <w:suff w:val="tab"/>
      <w:lvlText w:val="%1.%2.%3"/>
      <w:lvlJc w:val="left"/>
      <w:pPr>
        <w:ind w:left="1440" w:hanging="0"/>
      </w:pPr>
      <w:rPr>
        <w:rPr>
          <w:w w:val="89"/>
        </w:rPr>
      </w:rPr>
    </w:lvl>
    <w:lvl w:ilvl="3">
      <w:start w:val="1"/>
      <w:numFmt w:val="decimal"/>
      <w:suff w:val="tab"/>
      <w:lvlText w:val="%1.%2.%3.%4"/>
      <w:lvlJc w:val="left"/>
      <w:pPr>
        <w:ind w:left="2160" w:hanging="0"/>
      </w:pPr>
      <w:rPr>
        <w:rPr>
          <w:w w:val="89"/>
        </w:rPr>
      </w:rPr>
    </w:lvl>
    <w:lvl w:ilvl="4">
      <w:start w:val="1"/>
      <w:numFmt w:val="decimal"/>
      <w:suff w:val="tab"/>
      <w:lvlText w:val="%1.%2.%3.%4.%5"/>
      <w:lvlJc w:val="left"/>
      <w:pPr>
        <w:ind w:left="2880" w:hanging="0"/>
      </w:pPr>
      <w:rPr>
        <w:rPr>
          <w:w w:val="89"/>
        </w:rPr>
      </w:rPr>
    </w:lvl>
    <w:lvl w:ilvl="5">
      <w:start w:val="1"/>
      <w:numFmt w:val="decimal"/>
      <w:suff w:val="tab"/>
      <w:lvlText w:val="%1.%2.%3.%4.%5.%6"/>
      <w:lvlJc w:val="left"/>
      <w:pPr>
        <w:ind w:left="3600" w:hanging="0"/>
      </w:pPr>
      <w:rPr>
        <w:rPr>
          <w:w w:val="89"/>
        </w:rPr>
      </w:rPr>
    </w:lvl>
    <w:lvl w:ilvl="6">
      <w:start w:val="1"/>
      <w:numFmt w:val="decimal"/>
      <w:suff w:val="tab"/>
      <w:lvlText w:val="%1.%2.%3.%4.%5.%6.%7"/>
      <w:lvlJc w:val="left"/>
      <w:pPr>
        <w:ind w:left="4320" w:hanging="0"/>
      </w:pPr>
      <w:rPr>
        <w:rPr>
          <w:w w:val="89"/>
        </w:rPr>
      </w:rPr>
    </w:lvl>
    <w:lvl w:ilvl="7">
      <w:start w:val="1"/>
      <w:numFmt w:val="decimal"/>
      <w:suff w:val="tab"/>
      <w:lvlText w:val="%1.%2.%3.%4.%5.%6.%7.%8"/>
      <w:lvlJc w:val="left"/>
      <w:pPr>
        <w:ind w:left="5040" w:hanging="0"/>
      </w:pPr>
      <w:rPr>
        <w:rPr>
          <w:w w:val="89"/>
        </w:rPr>
      </w:rPr>
    </w:lvl>
    <w:lvl w:ilvl="8">
      <w:start w:val="1"/>
      <w:numFmt w:val="decimal"/>
      <w:suff w:val="tab"/>
      <w:lvlText w:val="%1.%2.%3.%4.%5.%6.%7.%8.%9"/>
      <w:lvlJc w:val="left"/>
      <w:pPr>
        <w:ind w:left="5760" w:hanging="0"/>
      </w:pPr>
      <w:rPr>
        <w:rPr>
          <w:w w:val="89"/>
        </w:rPr>
      </w:rPr>
    </w:lvl>
  </w:abstractNum>
  <w:abstractNum w:abstractNumId="8">
    <w:multiLevelType w:val="hybridMultilevel"/>
    <w:name w:val="Numbered list 2"/>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9">
    <w:multiLevelType w:val="hybridMultilevel"/>
    <w:name w:val="Numbered list 4"/>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0">
    <w:multiLevelType w:val="hybridMultilevel"/>
    <w:name w:val="Numbered list 5"/>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1">
    <w:multiLevelType w:val="hybridMultilevel"/>
    <w:name w:val="Numbered list 6"/>
    <w:lvl w:ilvl="0">
      <w:numFmt w:val="bullet"/>
      <w:suff w:val="tab"/>
      <w:lvlText w:val="•"/>
      <w:lvlJc w:val="left"/>
      <w:pPr>
        <w:ind w:left="360" w:hanging="0"/>
      </w:pPr>
      <w:rPr>
        <w:rPr>
          <w:rFonts w:ascii="Arial" w:hAnsi="Arial" w:eastAsia="Times New Roman" w:cs="Aria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2">
    <w:multiLevelType w:val="singleLevel"/>
    <w:name w:val="Bullet 8"/>
    <w:lvl w:ilvl="0">
      <w:start w:val="1"/>
      <w:numFmt w:val="decimal"/>
      <w:suff w:val="tab"/>
      <w:lvlText w:val="%1"/>
      <w:lvlJc w:val="left"/>
      <w:pPr>
        <w:ind w:left="0" w:hanging="0"/>
      </w:pPr>
      <w:rPr/>
    </w:lvl>
  </w:abstractNum>
  <w:abstractNum w:abstractNumId="13">
    <w:multiLevelType w:val="singleLevel"/>
    <w:name w:val="Bullet 9"/>
    <w:lvl w:ilvl="0">
      <w:start w:val="1"/>
      <w:numFmt w:val="decimal"/>
      <w:suff w:val="tab"/>
      <w:lvlText w:val="%1"/>
      <w:lvlJc w:val="left"/>
      <w:pPr>
        <w:ind w:left="0" w:hanging="0"/>
      </w:pPr>
      <w:rPr>
        <w:rPr>
          <w:b/>
        </w:rPr>
      </w:rPr>
    </w:lvl>
  </w:abstractNum>
  <w:abstractNum w:abstractNumId="14">
    <w:multiLevelType w:val="singleLevel"/>
    <w:name w:val="Bullet 10"/>
    <w:lvl w:ilvl="0">
      <w:start w:val="1"/>
      <w:numFmt w:val="lowerLetter"/>
      <w:suff w:val="tab"/>
      <w:lvlText w:val="%1"/>
      <w:lvlJc w:val="left"/>
      <w:pPr>
        <w:ind w:left="0" w:hanging="0"/>
      </w:pPr>
      <w:rPr/>
    </w:lvl>
  </w:abstractNum>
  <w:abstractNum w:abstractNumId="15">
    <w:multiLevelType w:val="singleLevel"/>
    <w:name w:val="Bullet 11"/>
    <w:lvl w:ilvl="0">
      <w:start w:val="1"/>
      <w:numFmt w:val="lowerRoman"/>
      <w:suff w:val="tab"/>
      <w:lvlText w:val="%1"/>
      <w:lvlJc w:val="left"/>
      <w:pPr>
        <w:ind w:left="0" w:hanging="0"/>
      </w:pPr>
      <w:rPr/>
    </w:lvl>
  </w:abstractNum>
  <w:abstractNum w:abstractNumId="16">
    <w:multiLevelType w:val="singleLevel"/>
    <w:name w:val="Bullet 12"/>
    <w:lvl w:ilvl="0">
      <w:start w:val="4"/>
      <w:numFmt w:val="decimal"/>
      <w:suff w:val="tab"/>
      <w:lvlText w:val="%1"/>
      <w:lvlJc w:val="left"/>
      <w:pPr>
        <w:ind w:left="0" w:hanging="0"/>
      </w:pPr>
      <w:rPr>
        <w:rPr>
          <w:w w:val="89"/>
        </w:rPr>
      </w:rPr>
    </w:lvl>
  </w:abstractNum>
  <w:abstractNum w:abstractNumId="17">
    <w:multiLevelType w:val="singleLevel"/>
    <w:name w:val="Bullet 13"/>
    <w:lvl w:ilvl="0">
      <w:start w:val="1"/>
      <w:numFmt w:val="decimal"/>
      <w:suff w:val="tab"/>
      <w:lvlText w:val="%1"/>
      <w:lvlJc w:val="left"/>
      <w:pPr>
        <w:ind w:left="0" w:hanging="0"/>
      </w:pPr>
      <w:rPr>
        <w:rPr>
          <w:w w:val="89"/>
        </w:rPr>
      </w:rPr>
    </w:lvl>
  </w:abstractNum>
  <w:abstractNum w:abstractNumId="18">
    <w:multiLevelType w:val="singleLevel"/>
    <w:name w:val="Bullet 14"/>
    <w:lvl w:ilvl="0">
      <w:numFmt w:val="bullet"/>
      <w:suff w:val="tab"/>
      <w:lvlText w:val=""/>
      <w:lvlJc w:val="left"/>
      <w:pPr>
        <w:ind w:left="0" w:hanging="0"/>
      </w:pPr>
      <w:rPr>
        <w:rPr>
          <w:rFonts w:ascii="Symbol" w:hAnsi="Symbol" w:eastAsia="Symbol" w:cs="Symbol"/>
        </w:rPr>
      </w:rPr>
    </w:lvl>
  </w:abstractNum>
  <w:abstractNum w:abstractNumId="19">
    <w:multiLevelType w:val="singleLevel"/>
    <w:name w:val="Bullet 15"/>
    <w:lvl w:ilvl="0">
      <w:numFmt w:val="bullet"/>
      <w:suff w:val="tab"/>
      <w:lvlText w:val="o"/>
      <w:lvlJc w:val="left"/>
      <w:pPr>
        <w:ind w:left="0" w:hanging="0"/>
      </w:pPr>
      <w:rPr>
        <w:rPr>
          <w:rFonts w:ascii="Courier New" w:hAnsi="Courier New" w:eastAsia="Courier New" w:cs="Courier New"/>
        </w:rPr>
      </w:rPr>
    </w:lvl>
  </w:abstractNum>
  <w:abstractNum w:abstractNumId="20">
    <w:multiLevelType w:val="singleLevel"/>
    <w:name w:val="Bullet 16"/>
    <w:lvl w:ilvl="0">
      <w:numFmt w:val="bullet"/>
      <w:suff w:val="tab"/>
      <w:lvlText w:val=""/>
      <w:lvlJc w:val="left"/>
      <w:pPr>
        <w:ind w:left="0" w:hanging="0"/>
      </w:pPr>
      <w:rPr>
        <w:rPr>
          <w:rFonts w:ascii="Wingdings" w:hAnsi="Wingdings" w:eastAsia="Wingdings" w:cs="Wingdings"/>
        </w:rPr>
      </w:rPr>
    </w:lvl>
  </w:abstractNum>
  <w:abstractNum w:abstractNumId="21">
    <w:multiLevelType w:val="singleLevel"/>
    <w:name w:val="Bullet 17"/>
    <w:lvl w:ilvl="0">
      <w:numFmt w:val="bullet"/>
      <w:suff w:val="tab"/>
      <w:lvlText w:val="•"/>
      <w:lvlJc w:val="left"/>
      <w:pPr>
        <w:ind w:left="0" w:hanging="0"/>
      </w:pPr>
      <w:rPr>
        <w:rPr>
          <w:rFonts w:ascii="Arial" w:hAnsi="Arial" w:eastAsia="Times New Roman" w:cs="Arial"/>
        </w:rPr>
      </w:rPr>
    </w:lvl>
  </w:abstractNum>
  <w:abstractNum w:abstractNumId="22">
    <w:multiLevelType w:val="singleLevel"/>
    <w:name w:val="Bullet 19"/>
    <w:lvl w:ilvl="0">
      <w:start w:val="0"/>
      <w:numFmt w:val="none"/>
      <w:suff w:val="tab"/>
      <w:lvlText w:val="%1"/>
      <w:lvlJc w:val="left"/>
      <w:pPr>
        <w:ind w:left="0" w:hanging="0"/>
      </w:pPr>
      <w:rPr/>
    </w:lvl>
  </w:abstractNum>
  <w:abstractNum w:abstractNumId="23">
    <w:multiLevelType w:val="singleLevel"/>
    <w:name w:val="Bullet 20"/>
    <w:lvl w:ilvl="0">
      <w:start w:val="1"/>
      <w:numFmt w:val="decimal"/>
      <w:suff w:val="tab"/>
      <w:lvlText w:val="%1"/>
      <w:lvlJc w:val="left"/>
      <w:pPr>
        <w:ind w:left="0" w:hanging="0"/>
      </w:pPr>
      <w:rPr/>
    </w:lvl>
  </w:abstractNum>
  <w:abstractNum w:abstractNumId="24">
    <w:multiLevelType w:val="singleLevel"/>
    <w:name w:val="Bullet 21"/>
    <w:lvl w:ilvl="0">
      <w:start w:val="1"/>
      <w:numFmt w:val="decimal"/>
      <w:suff w:val="tab"/>
      <w:lvlText w:val="%1"/>
      <w:lvlJc w:val="left"/>
      <w:pPr>
        <w:ind w:left="0" w:hanging="0"/>
      </w:pPr>
      <w:rPr>
        <w:rPr>
          <w:b/>
        </w:rPr>
      </w:rPr>
    </w:lvl>
  </w:abstractNum>
  <w:abstractNum w:abstractNumId="25">
    <w:multiLevelType w:val="singleLevel"/>
    <w:name w:val="Bullet 22"/>
    <w:lvl w:ilvl="0">
      <w:start w:val="1"/>
      <w:numFmt w:val="lowerLetter"/>
      <w:suff w:val="tab"/>
      <w:lvlText w:val="%1"/>
      <w:lvlJc w:val="left"/>
      <w:pPr>
        <w:ind w:left="0" w:hanging="0"/>
      </w:pPr>
      <w:rPr/>
    </w:lvl>
  </w:abstractNum>
  <w:abstractNum w:abstractNumId="26">
    <w:multiLevelType w:val="singleLevel"/>
    <w:name w:val="Bullet 23"/>
    <w:lvl w:ilvl="0">
      <w:start w:val="1"/>
      <w:numFmt w:val="lowerRoman"/>
      <w:suff w:val="tab"/>
      <w:lvlText w:val="%1"/>
      <w:lvlJc w:val="left"/>
      <w:pPr>
        <w:ind w:left="0" w:hanging="0"/>
      </w:pPr>
      <w:rPr/>
    </w:lvl>
  </w:abstractNum>
  <w:abstractNum w:abstractNumId="27">
    <w:multiLevelType w:val="singleLevel"/>
    <w:name w:val="Bullet 24"/>
    <w:lvl w:ilvl="0">
      <w:start w:val="4"/>
      <w:numFmt w:val="decimal"/>
      <w:suff w:val="tab"/>
      <w:lvlText w:val="%1"/>
      <w:lvlJc w:val="left"/>
      <w:pPr>
        <w:ind w:left="0" w:hanging="0"/>
      </w:pPr>
      <w:rPr>
        <w:rPr>
          <w:w w:val="89"/>
        </w:rPr>
      </w:rPr>
    </w:lvl>
  </w:abstractNum>
  <w:abstractNum w:abstractNumId="28">
    <w:multiLevelType w:val="singleLevel"/>
    <w:name w:val="Bullet 25"/>
    <w:lvl w:ilvl="0">
      <w:start w:val="1"/>
      <w:numFmt w:val="decimal"/>
      <w:suff w:val="tab"/>
      <w:lvlText w:val="%1"/>
      <w:lvlJc w:val="left"/>
      <w:pPr>
        <w:ind w:left="0" w:hanging="0"/>
      </w:pPr>
      <w:rPr>
        <w:rPr>
          <w:w w:val="89"/>
        </w:rPr>
      </w:rPr>
    </w:lvl>
  </w:abstractNum>
  <w:abstractNum w:abstractNumId="29">
    <w:multiLevelType w:val="singleLevel"/>
    <w:name w:val="Bullet 26"/>
    <w:lvl w:ilvl="0">
      <w:numFmt w:val="bullet"/>
      <w:suff w:val="tab"/>
      <w:lvlText w:val=""/>
      <w:lvlJc w:val="left"/>
      <w:pPr>
        <w:ind w:left="0" w:hanging="0"/>
      </w:pPr>
      <w:rPr>
        <w:rPr>
          <w:rFonts w:ascii="Symbol" w:hAnsi="Symbol" w:eastAsia="Symbol" w:cs="Symbol"/>
        </w:rPr>
      </w:rPr>
    </w:lvl>
  </w:abstractNum>
  <w:abstractNum w:abstractNumId="30">
    <w:multiLevelType w:val="singleLevel"/>
    <w:name w:val="Bullet 27"/>
    <w:lvl w:ilvl="0">
      <w:numFmt w:val="bullet"/>
      <w:suff w:val="tab"/>
      <w:lvlText w:val="o"/>
      <w:lvlJc w:val="left"/>
      <w:pPr>
        <w:ind w:left="0" w:hanging="0"/>
      </w:pPr>
      <w:rPr>
        <w:rPr>
          <w:rFonts w:ascii="Courier New" w:hAnsi="Courier New" w:eastAsia="Courier New" w:cs="Courier New"/>
        </w:rPr>
      </w:rPr>
    </w:lvl>
  </w:abstractNum>
  <w:abstractNum w:abstractNumId="31">
    <w:multiLevelType w:val="singleLevel"/>
    <w:name w:val="Bullet 28"/>
    <w:lvl w:ilvl="0">
      <w:numFmt w:val="bullet"/>
      <w:suff w:val="tab"/>
      <w:lvlText w:val=""/>
      <w:lvlJc w:val="left"/>
      <w:pPr>
        <w:ind w:left="0" w:hanging="0"/>
      </w:pPr>
      <w:rPr>
        <w:rPr>
          <w:rFonts w:ascii="Wingdings" w:hAnsi="Wingdings" w:eastAsia="Wingdings" w:cs="Wingdings"/>
        </w:rPr>
      </w:rPr>
    </w:lvl>
  </w:abstractNum>
  <w:abstractNum w:abstractNumId="32">
    <w:multiLevelType w:val="singleLevel"/>
    <w:name w:val="Bullet 29"/>
    <w:lvl w:ilvl="0">
      <w:numFmt w:val="bullet"/>
      <w:suff w:val="tab"/>
      <w:lvlText w:val="•"/>
      <w:lvlJc w:val="left"/>
      <w:pPr>
        <w:ind w:left="0" w:hanging="0"/>
      </w:pPr>
      <w:rPr>
        <w:rPr>
          <w:rFonts w:ascii="Arial" w:hAnsi="Arial" w:eastAsia="Times New Roman" w:cs="Arial"/>
        </w:rPr>
      </w:rPr>
    </w:lvl>
  </w:abstractNum>
  <w:abstractNum w:abstractNumId="33">
    <w:multiLevelType w:val="singleLevel"/>
    <w:name w:val="Bullet 31"/>
    <w:lvl w:ilvl="0">
      <w:start w:val="0"/>
      <w:numFmt w:val="none"/>
      <w:suff w:val="tab"/>
      <w:lvlText w:val="%1"/>
      <w:lvlJc w:val="left"/>
      <w:pPr>
        <w:ind w:left="0" w:hanging="0"/>
      </w:pPr>
      <w:rPr/>
    </w:lvl>
  </w:abstractNum>
  <w:abstractNum w:abstractNumId="34">
    <w:multiLevelType w:val="singleLevel"/>
    <w:name w:val="Bullet 32"/>
    <w:lvl w:ilvl="0">
      <w:start w:val="1"/>
      <w:numFmt w:val="decimal"/>
      <w:suff w:val="tab"/>
      <w:lvlText w:val="%1"/>
      <w:lvlJc w:val="left"/>
      <w:pPr>
        <w:ind w:left="0" w:hanging="0"/>
      </w:pPr>
      <w:rPr/>
    </w:lvl>
  </w:abstractNum>
  <w:abstractNum w:abstractNumId="35">
    <w:multiLevelType w:val="singleLevel"/>
    <w:name w:val="Bullet 33"/>
    <w:lvl w:ilvl="0">
      <w:start w:val="1"/>
      <w:numFmt w:val="decimal"/>
      <w:suff w:val="tab"/>
      <w:lvlText w:val="%1"/>
      <w:lvlJc w:val="left"/>
      <w:pPr>
        <w:ind w:left="0" w:hanging="0"/>
      </w:pPr>
      <w:rPr>
        <w:rPr>
          <w:b/>
        </w:rPr>
      </w:rPr>
    </w:lvl>
  </w:abstractNum>
  <w:abstractNum w:abstractNumId="36">
    <w:multiLevelType w:val="singleLevel"/>
    <w:name w:val="Bullet 34"/>
    <w:lvl w:ilvl="0">
      <w:start w:val="1"/>
      <w:numFmt w:val="lowerLetter"/>
      <w:suff w:val="tab"/>
      <w:lvlText w:val="%1"/>
      <w:lvlJc w:val="left"/>
      <w:pPr>
        <w:ind w:left="0" w:hanging="0"/>
      </w:pPr>
      <w:rPr/>
    </w:lvl>
  </w:abstractNum>
  <w:abstractNum w:abstractNumId="37">
    <w:multiLevelType w:val="singleLevel"/>
    <w:name w:val="Bullet 35"/>
    <w:lvl w:ilvl="0">
      <w:start w:val="1"/>
      <w:numFmt w:val="lowerRoman"/>
      <w:suff w:val="tab"/>
      <w:lvlText w:val="%1"/>
      <w:lvlJc w:val="left"/>
      <w:pPr>
        <w:ind w:left="0" w:hanging="0"/>
      </w:pPr>
      <w:rPr/>
    </w:lvl>
  </w:abstractNum>
  <w:abstractNum w:abstractNumId="38">
    <w:multiLevelType w:val="singleLevel"/>
    <w:name w:val="Bullet 36"/>
    <w:lvl w:ilvl="0">
      <w:start w:val="4"/>
      <w:numFmt w:val="decimal"/>
      <w:suff w:val="tab"/>
      <w:lvlText w:val="%1"/>
      <w:lvlJc w:val="left"/>
      <w:pPr>
        <w:ind w:left="0" w:hanging="0"/>
      </w:pPr>
      <w:rPr>
        <w:rPr>
          <w:w w:val="89"/>
        </w:rPr>
      </w:rPr>
    </w:lvl>
  </w:abstractNum>
  <w:abstractNum w:abstractNumId="39">
    <w:multiLevelType w:val="singleLevel"/>
    <w:name w:val="Bullet 37"/>
    <w:lvl w:ilvl="0">
      <w:start w:val="1"/>
      <w:numFmt w:val="decimal"/>
      <w:suff w:val="tab"/>
      <w:lvlText w:val="%1"/>
      <w:lvlJc w:val="left"/>
      <w:pPr>
        <w:ind w:left="0" w:hanging="0"/>
      </w:pPr>
      <w:rPr>
        <w:rPr>
          <w:w w:val="89"/>
        </w:rPr>
      </w:rPr>
    </w:lvl>
  </w:abstractNum>
  <w:abstractNum w:abstractNumId="40">
    <w:multiLevelType w:val="singleLevel"/>
    <w:name w:val="Bullet 38"/>
    <w:lvl w:ilvl="0">
      <w:numFmt w:val="bullet"/>
      <w:suff w:val="tab"/>
      <w:lvlText w:val=""/>
      <w:lvlJc w:val="left"/>
      <w:pPr>
        <w:ind w:left="0" w:hanging="0"/>
      </w:pPr>
      <w:rPr>
        <w:rPr>
          <w:rFonts w:ascii="Symbol" w:hAnsi="Symbol" w:eastAsia="Symbol" w:cs="Symbol"/>
        </w:rPr>
      </w:rPr>
    </w:lvl>
  </w:abstractNum>
  <w:abstractNum w:abstractNumId="41">
    <w:multiLevelType w:val="singleLevel"/>
    <w:name w:val="Bullet 39"/>
    <w:lvl w:ilvl="0">
      <w:numFmt w:val="bullet"/>
      <w:suff w:val="tab"/>
      <w:lvlText w:val="o"/>
      <w:lvlJc w:val="left"/>
      <w:pPr>
        <w:ind w:left="0" w:hanging="0"/>
      </w:pPr>
      <w:rPr>
        <w:rPr>
          <w:rFonts w:ascii="Courier New" w:hAnsi="Courier New" w:eastAsia="Courier New" w:cs="Courier New"/>
        </w:rPr>
      </w:rPr>
    </w:lvl>
  </w:abstractNum>
  <w:abstractNum w:abstractNumId="42">
    <w:multiLevelType w:val="singleLevel"/>
    <w:name w:val="Bullet 40"/>
    <w:lvl w:ilvl="0">
      <w:numFmt w:val="bullet"/>
      <w:suff w:val="tab"/>
      <w:lvlText w:val=""/>
      <w:lvlJc w:val="left"/>
      <w:pPr>
        <w:ind w:left="0" w:hanging="0"/>
      </w:pPr>
      <w:rPr>
        <w:rPr>
          <w:rFonts w:ascii="Wingdings" w:hAnsi="Wingdings" w:eastAsia="Wingdings" w:cs="Wingdings"/>
        </w:rPr>
      </w:rPr>
    </w:lvl>
  </w:abstractNum>
  <w:abstractNum w:abstractNumId="43">
    <w:multiLevelType w:val="singleLevel"/>
    <w:name w:val="Bullet 41"/>
    <w:lvl w:ilvl="0">
      <w:numFmt w:val="bullet"/>
      <w:suff w:val="tab"/>
      <w:lvlText w:val="•"/>
      <w:lvlJc w:val="left"/>
      <w:pPr>
        <w:ind w:left="0" w:hanging="0"/>
      </w:pPr>
      <w:rPr>
        <w:rPr>
          <w:rFonts w:ascii="Arial" w:hAnsi="Arial" w:eastAsia="Times New Roman" w:cs="Arial"/>
        </w:rPr>
      </w:rPr>
    </w:lvl>
  </w:abstractNum>
  <w:abstractNum w:abstractNumId="44">
    <w:multiLevelType w:val="singleLevel"/>
    <w:name w:val="Bullet 43"/>
    <w:lvl w:ilvl="0">
      <w:start w:val="0"/>
      <w:numFmt w:val="none"/>
      <w:suff w:val="tab"/>
      <w:lvlText w:val="%1"/>
      <w:lvlJc w:val="left"/>
      <w:pPr>
        <w:ind w:left="0" w:hanging="0"/>
      </w:pPr>
      <w:rPr/>
    </w:lvl>
  </w:abstractNum>
  <w:abstractNum w:abstractNumId="45">
    <w:multiLevelType w:val="singleLevel"/>
    <w:name w:val="Bullet 44"/>
    <w:lvl w:ilvl="0">
      <w:start w:val="1"/>
      <w:numFmt w:val="decimal"/>
      <w:suff w:val="tab"/>
      <w:lvlText w:val="%1"/>
      <w:lvlJc w:val="left"/>
      <w:pPr>
        <w:ind w:left="0" w:hanging="0"/>
      </w:pPr>
      <w:rPr/>
    </w:lvl>
  </w:abstractNum>
  <w:abstractNum w:abstractNumId="46">
    <w:multiLevelType w:val="singleLevel"/>
    <w:name w:val="Bullet 45"/>
    <w:lvl w:ilvl="0">
      <w:start w:val="1"/>
      <w:numFmt w:val="decimal"/>
      <w:suff w:val="tab"/>
      <w:lvlText w:val="%1"/>
      <w:lvlJc w:val="left"/>
      <w:pPr>
        <w:ind w:left="0" w:hanging="0"/>
      </w:pPr>
      <w:rPr>
        <w:rPr>
          <w:b/>
        </w:rPr>
      </w:rPr>
    </w:lvl>
  </w:abstractNum>
  <w:abstractNum w:abstractNumId="47">
    <w:multiLevelType w:val="singleLevel"/>
    <w:name w:val="Bullet 46"/>
    <w:lvl w:ilvl="0">
      <w:start w:val="1"/>
      <w:numFmt w:val="lowerLetter"/>
      <w:suff w:val="tab"/>
      <w:lvlText w:val="%1"/>
      <w:lvlJc w:val="left"/>
      <w:pPr>
        <w:ind w:left="0" w:hanging="0"/>
      </w:pPr>
      <w:rPr/>
    </w:lvl>
  </w:abstractNum>
  <w:abstractNum w:abstractNumId="48">
    <w:multiLevelType w:val="singleLevel"/>
    <w:name w:val="Bullet 47"/>
    <w:lvl w:ilvl="0">
      <w:start w:val="1"/>
      <w:numFmt w:val="lowerRoman"/>
      <w:suff w:val="tab"/>
      <w:lvlText w:val="%1"/>
      <w:lvlJc w:val="left"/>
      <w:pPr>
        <w:ind w:left="0" w:hanging="0"/>
      </w:pPr>
      <w:rPr/>
    </w:lvl>
  </w:abstractNum>
  <w:abstractNum w:abstractNumId="49">
    <w:multiLevelType w:val="singleLevel"/>
    <w:name w:val="Bullet 48"/>
    <w:lvl w:ilvl="0">
      <w:start w:val="4"/>
      <w:numFmt w:val="decimal"/>
      <w:suff w:val="tab"/>
      <w:lvlText w:val="%1"/>
      <w:lvlJc w:val="left"/>
      <w:pPr>
        <w:ind w:left="0" w:hanging="0"/>
      </w:pPr>
      <w:rPr>
        <w:rPr>
          <w:w w:val="89"/>
        </w:rPr>
      </w:rPr>
    </w:lvl>
  </w:abstractNum>
  <w:abstractNum w:abstractNumId="50">
    <w:multiLevelType w:val="singleLevel"/>
    <w:name w:val="Bullet 49"/>
    <w:lvl w:ilvl="0">
      <w:start w:val="1"/>
      <w:numFmt w:val="decimal"/>
      <w:suff w:val="tab"/>
      <w:lvlText w:val="%1"/>
      <w:lvlJc w:val="left"/>
      <w:pPr>
        <w:ind w:left="0" w:hanging="0"/>
      </w:pPr>
      <w:rPr>
        <w:rPr>
          <w:w w:val="89"/>
        </w:rPr>
      </w:rPr>
    </w:lvl>
  </w:abstractNum>
  <w:abstractNum w:abstractNumId="51">
    <w:multiLevelType w:val="singleLevel"/>
    <w:name w:val="Bullet 50"/>
    <w:lvl w:ilvl="0">
      <w:numFmt w:val="bullet"/>
      <w:suff w:val="tab"/>
      <w:lvlText w:val=""/>
      <w:lvlJc w:val="left"/>
      <w:pPr>
        <w:ind w:left="0" w:hanging="0"/>
      </w:pPr>
      <w:rPr>
        <w:rPr>
          <w:rFonts w:ascii="Symbol" w:hAnsi="Symbol" w:eastAsia="Symbol" w:cs="Symbol"/>
        </w:rPr>
      </w:rPr>
    </w:lvl>
  </w:abstractNum>
  <w:abstractNum w:abstractNumId="52">
    <w:multiLevelType w:val="singleLevel"/>
    <w:name w:val="Bullet 51"/>
    <w:lvl w:ilvl="0">
      <w:numFmt w:val="bullet"/>
      <w:suff w:val="tab"/>
      <w:lvlText w:val="o"/>
      <w:lvlJc w:val="left"/>
      <w:pPr>
        <w:ind w:left="0" w:hanging="0"/>
      </w:pPr>
      <w:rPr>
        <w:rPr>
          <w:rFonts w:ascii="Courier New" w:hAnsi="Courier New" w:eastAsia="Courier New" w:cs="Courier New"/>
        </w:rPr>
      </w:rPr>
    </w:lvl>
  </w:abstractNum>
  <w:abstractNum w:abstractNumId="53">
    <w:multiLevelType w:val="singleLevel"/>
    <w:name w:val="Bullet 52"/>
    <w:lvl w:ilvl="0">
      <w:numFmt w:val="bullet"/>
      <w:suff w:val="tab"/>
      <w:lvlText w:val=""/>
      <w:lvlJc w:val="left"/>
      <w:pPr>
        <w:ind w:left="0" w:hanging="0"/>
      </w:pPr>
      <w:rPr>
        <w:rPr>
          <w:rFonts w:ascii="Wingdings" w:hAnsi="Wingdings" w:eastAsia="Wingdings" w:cs="Wingdings"/>
        </w:rPr>
      </w:rPr>
    </w:lvl>
  </w:abstractNum>
  <w:abstractNum w:abstractNumId="54">
    <w:multiLevelType w:val="singleLevel"/>
    <w:name w:val="Bullet 53"/>
    <w:lvl w:ilvl="0">
      <w:numFmt w:val="bullet"/>
      <w:suff w:val="tab"/>
      <w:lvlText w:val="•"/>
      <w:lvlJc w:val="left"/>
      <w:pPr>
        <w:ind w:left="0" w:hanging="0"/>
      </w:pPr>
      <w:rPr>
        <w:rPr>
          <w:rFonts w:ascii="Arial" w:hAnsi="Arial" w:eastAsia="Times New Roman" w:cs="Arial"/>
        </w:rPr>
      </w:rPr>
    </w:lvl>
  </w:abstractNum>
  <w:abstractNum w:abstractNumId="55">
    <w:multiLevelType w:val="singleLevel"/>
    <w:name w:val="Bullet 55"/>
    <w:lvl w:ilvl="0">
      <w:start w:val="0"/>
      <w:numFmt w:val="none"/>
      <w:lvlText w:val="%1"/>
      <w:lvlJc w:val="left"/>
      <w:pPr>
        <w:tabs>
          <w:tab w:val="num" w:pos="0"/>
        </w:tabs>
        <w:ind w:left="0" w:hanging="0"/>
      </w:pPr>
      <w:rPr/>
    </w:lvl>
  </w:abstractNum>
  <w:abstractNum w:abstractNumId="56">
    <w:multiLevelType w:val="singleLevel"/>
    <w:name w:val="Bullet 56"/>
    <w:lvl w:ilvl="0">
      <w:start w:val="1"/>
      <w:numFmt w:val="decimal"/>
      <w:lvlText w:val="%1"/>
      <w:lvlJc w:val="left"/>
      <w:pPr>
        <w:tabs>
          <w:tab w:val="num" w:pos="0"/>
        </w:tabs>
        <w:ind w:left="0" w:hanging="0"/>
      </w:pPr>
      <w:rPr/>
    </w:lvl>
  </w:abstractNum>
  <w:abstractNum w:abstractNumId="57">
    <w:multiLevelType w:val="singleLevel"/>
    <w:name w:val="Bullet 57"/>
    <w:lvl w:ilvl="0">
      <w:start w:val="1"/>
      <w:numFmt w:val="decimal"/>
      <w:lvlText w:val="%1"/>
      <w:lvlJc w:val="left"/>
      <w:pPr>
        <w:tabs>
          <w:tab w:val="num" w:pos="0"/>
        </w:tabs>
        <w:ind w:left="0" w:hanging="0"/>
      </w:pPr>
      <w:rPr>
        <w:rPr>
          <w:b/>
        </w:rPr>
      </w:rPr>
    </w:lvl>
  </w:abstractNum>
  <w:abstractNum w:abstractNumId="58">
    <w:multiLevelType w:val="singleLevel"/>
    <w:name w:val="Bullet 58"/>
    <w:lvl w:ilvl="0">
      <w:start w:val="1"/>
      <w:numFmt w:val="lowerLetter"/>
      <w:lvlText w:val="%1"/>
      <w:lvlJc w:val="left"/>
      <w:pPr>
        <w:tabs>
          <w:tab w:val="num" w:pos="0"/>
        </w:tabs>
        <w:ind w:left="0" w:hanging="0"/>
      </w:pPr>
      <w:rPr/>
    </w:lvl>
  </w:abstractNum>
  <w:abstractNum w:abstractNumId="59">
    <w:multiLevelType w:val="singleLevel"/>
    <w:name w:val="Bullet 59"/>
    <w:lvl w:ilvl="0">
      <w:start w:val="1"/>
      <w:numFmt w:val="lowerRoman"/>
      <w:lvlText w:val="%1"/>
      <w:lvlJc w:val="left"/>
      <w:pPr>
        <w:tabs>
          <w:tab w:val="num" w:pos="0"/>
        </w:tabs>
        <w:ind w:left="0" w:hanging="0"/>
      </w:pPr>
      <w:rPr/>
    </w:lvl>
  </w:abstractNum>
  <w:abstractNum w:abstractNumId="60">
    <w:multiLevelType w:val="singleLevel"/>
    <w:name w:val="Bullet 60"/>
    <w:lvl w:ilvl="0">
      <w:start w:val="4"/>
      <w:numFmt w:val="decimal"/>
      <w:lvlText w:val="%1"/>
      <w:lvlJc w:val="left"/>
      <w:pPr>
        <w:tabs>
          <w:tab w:val="num" w:pos="0"/>
        </w:tabs>
        <w:ind w:left="0" w:hanging="0"/>
      </w:pPr>
      <w:rPr>
        <w:rPr>
          <w:w w:val="89"/>
        </w:rPr>
      </w:rPr>
    </w:lvl>
  </w:abstractNum>
  <w:abstractNum w:abstractNumId="61">
    <w:multiLevelType w:val="singleLevel"/>
    <w:name w:val="Bullet 61"/>
    <w:lvl w:ilvl="0">
      <w:start w:val="1"/>
      <w:numFmt w:val="decimal"/>
      <w:lvlText w:val="%1"/>
      <w:lvlJc w:val="left"/>
      <w:pPr>
        <w:tabs>
          <w:tab w:val="num" w:pos="0"/>
        </w:tabs>
        <w:ind w:left="0" w:hanging="0"/>
      </w:pPr>
      <w:rPr>
        <w:rPr>
          <w:w w:val="89"/>
        </w:rPr>
      </w:rPr>
    </w:lvl>
  </w:abstractNum>
  <w:abstractNum w:abstractNumId="62">
    <w:multiLevelType w:val="singleLevel"/>
    <w:name w:val="Bullet 62"/>
    <w:lvl w:ilvl="0">
      <w:numFmt w:val="bullet"/>
      <w:lvlText w:val=""/>
      <w:lvlJc w:val="left"/>
      <w:pPr>
        <w:tabs>
          <w:tab w:val="num" w:pos="0"/>
        </w:tabs>
        <w:ind w:left="0" w:hanging="0"/>
      </w:pPr>
      <w:rPr>
        <w:rPr>
          <w:rFonts w:ascii="Symbol" w:hAnsi="Symbol" w:eastAsia="Symbol" w:cs="Symbol"/>
        </w:rPr>
      </w:rPr>
    </w:lvl>
  </w:abstractNum>
  <w:abstractNum w:abstractNumId="63">
    <w:multiLevelType w:val="singleLevel"/>
    <w:name w:val="Bullet 63"/>
    <w:lvl w:ilvl="0">
      <w:numFmt w:val="bullet"/>
      <w:lvlText w:val="o"/>
      <w:lvlJc w:val="left"/>
      <w:pPr>
        <w:tabs>
          <w:tab w:val="num" w:pos="0"/>
        </w:tabs>
        <w:ind w:left="0" w:hanging="0"/>
      </w:pPr>
      <w:rPr>
        <w:rPr>
          <w:rFonts w:ascii="Courier New" w:hAnsi="Courier New" w:eastAsia="Courier New" w:cs="Courier New"/>
        </w:rPr>
      </w:rPr>
    </w:lvl>
  </w:abstractNum>
  <w:abstractNum w:abstractNumId="64">
    <w:multiLevelType w:val="singleLevel"/>
    <w:name w:val="Bullet 64"/>
    <w:lvl w:ilvl="0">
      <w:numFmt w:val="bullet"/>
      <w:lvlText w:val=""/>
      <w:lvlJc w:val="left"/>
      <w:pPr>
        <w:tabs>
          <w:tab w:val="num" w:pos="0"/>
        </w:tabs>
        <w:ind w:left="0" w:hanging="0"/>
      </w:pPr>
      <w:rPr>
        <w:rPr>
          <w:rFonts w:ascii="Wingdings" w:hAnsi="Wingdings" w:eastAsia="Wingdings" w:cs="Wingdings"/>
        </w:rPr>
      </w:rPr>
    </w:lvl>
  </w:abstractNum>
  <w:abstractNum w:abstractNumId="65">
    <w:multiLevelType w:val="singleLevel"/>
    <w:name w:val="Bullet 65"/>
    <w:lvl w:ilvl="0">
      <w:numFmt w:val="bullet"/>
      <w:lvlText w:val="•"/>
      <w:lvlJc w:val="left"/>
      <w:pPr>
        <w:tabs>
          <w:tab w:val="num" w:pos="0"/>
        </w:tabs>
        <w:ind w:left="0" w:hanging="0"/>
      </w:pPr>
      <w:rPr>
        <w:rPr>
          <w:rFonts w:ascii="Arial" w:hAnsi="Arial" w:eastAsia="Times New Roman" w:cs="Arial"/>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6"/>
  <w:tmPrefTwo w:val="1"/>
  <w:tmFmtPref w:val="1933586443"/>
  <w:tmCommentsPr>
    <w:tmCommentsPlace w:val="0"/>
    <w:tmCommentsWidth w:val="3120"/>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47899989"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22-Model_tekst" w:customStyle="1">
    <w:name w:val="22 - Model_tekst"/>
    <w:qFormat/>
    <w:basedOn w:val="Normal"/>
    <w:pPr>
      <w:spacing w:after="170" w:line="280" w:lineRule="atLeast"/>
      <w:jc w:val="both"/>
      <w:suppressAutoHyphens/>
      <w:hyphenation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NewCenturySchlbk" w:hAnsi="NewCenturySchlbk" w:eastAsia="Times New Roman" w:cs="NewCenturySchlbk"/>
      <w:color w:val="000000"/>
      <w:spacing w:val="-10"/>
      <w:sz w:val="22"/>
      <w:szCs w:val="22"/>
      <w:lang w:val="nl-nl"/>
    </w:rPr>
  </w:style>
  <w:style w:type="paragraph" w:styleId="21-Model_subtitel(b+it)" w:customStyle="1">
    <w:name w:val="21 - Model_subtitel (b+it)"/>
    <w:qFormat/>
    <w:basedOn w:val="Normal"/>
    <w:pPr>
      <w:spacing w:before="340" w:after="170" w:line="280" w:lineRule="atLeast"/>
      <w:suppressAutoHyphens/>
      <w:hyphenationLines w:val="0"/>
      <w:keepNext/>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NewCenturySchlbk" w:hAnsi="NewCenturySchlbk" w:eastAsia="Times New Roman" w:cs="NewCenturySchlbk"/>
      <w:b/>
      <w:bCs/>
      <w:i/>
      <w:iCs/>
      <w:color w:val="000000"/>
      <w:spacing w:val="-13"/>
      <w:sz w:val="22"/>
      <w:szCs w:val="22"/>
      <w:lang w:val="nl-nl"/>
    </w:rPr>
  </w:style>
  <w:style w:type="paragraph" w:styleId="ListParagraph">
    <w:name w:val="List Paragraph"/>
    <w:qFormat/>
    <w:basedOn w:val="Normal"/>
    <w:pPr>
      <w:ind w:left="720"/>
      <w:contextualSpacing/>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Calibri" w:cs="Arial"/>
      <w:sz w:val="24"/>
      <w:szCs w:val="24"/>
    </w:rPr>
  </w:style>
  <w:style w:type="paragraph" w:styleId="Footer">
    <w:name w:val="Footer"/>
    <w:qFormat/>
    <w:basedOn w:val="Normal"/>
    <w:pPr>
      <w:tabs>
        <w:tab w:val="center" w:pos="5270" w:leader="none"/>
        <w:tab w:val="right" w:pos="10541" w:leader="none"/>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22-Model_tekst" w:customStyle="1">
    <w:name w:val="22 - Model_tekst"/>
    <w:qFormat/>
    <w:basedOn w:val="Normal"/>
    <w:pPr>
      <w:spacing w:after="170" w:line="280" w:lineRule="atLeast"/>
      <w:jc w:val="both"/>
      <w:suppressAutoHyphens/>
      <w:hyphenationLines w:val="0"/>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NewCenturySchlbk" w:hAnsi="NewCenturySchlbk" w:eastAsia="Times New Roman" w:cs="NewCenturySchlbk"/>
      <w:color w:val="000000"/>
      <w:spacing w:val="-10"/>
      <w:sz w:val="22"/>
      <w:szCs w:val="22"/>
      <w:lang w:val="nl-nl"/>
    </w:rPr>
  </w:style>
  <w:style w:type="paragraph" w:styleId="21-Model_subtitel(b+it)" w:customStyle="1">
    <w:name w:val="21 - Model_subtitel (b+it)"/>
    <w:qFormat/>
    <w:basedOn w:val="Normal"/>
    <w:pPr>
      <w:spacing w:before="340" w:after="170" w:line="280" w:lineRule="atLeast"/>
      <w:suppressAutoHyphens/>
      <w:hyphenationLines w:val="0"/>
      <w:keepNext/>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NewCenturySchlbk" w:hAnsi="NewCenturySchlbk" w:eastAsia="Times New Roman" w:cs="NewCenturySchlbk"/>
      <w:b/>
      <w:bCs/>
      <w:i/>
      <w:iCs/>
      <w:color w:val="000000"/>
      <w:spacing w:val="-13"/>
      <w:sz w:val="22"/>
      <w:szCs w:val="22"/>
      <w:lang w:val="nl-nl"/>
    </w:rPr>
  </w:style>
  <w:style w:type="paragraph" w:styleId="ListParagraph">
    <w:name w:val="List Paragraph"/>
    <w:qFormat/>
    <w:basedOn w:val="Normal"/>
    <w:pPr>
      <w:ind w:left="720"/>
      <w:contextualSpacing/>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Arial" w:hAnsi="Arial" w:eastAsia="Calibri" w:cs="Arial"/>
      <w:sz w:val="24"/>
      <w:szCs w:val="24"/>
    </w:rPr>
  </w:style>
  <w:style w:type="paragraph" w:styleId="Footer">
    <w:name w:val="Footer"/>
    <w:qFormat/>
    <w:basedOn w:val="Normal"/>
    <w:pPr>
      <w:tabs>
        <w:tab w:val="center" w:pos="5270" w:leader="none"/>
        <w:tab w:val="right" w:pos="10541" w:leader="none"/>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2018-08-09T15:46:39Z</dcterms:created>
  <dcterms:modified xsi:type="dcterms:W3CDTF">2019-01-19T12:13:09Z</dcterms:modified>
</cp:coreProperties>
</file>